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D5" w:rsidRPr="00470CB9" w:rsidRDefault="00470CB9" w:rsidP="004747D5">
      <w:pPr>
        <w:suppressLineNumbers/>
        <w:ind w:left="60"/>
        <w:jc w:val="center"/>
        <w:rPr>
          <w:b/>
        </w:rPr>
      </w:pPr>
      <w:r w:rsidRPr="00470CB9">
        <w:rPr>
          <w:b/>
        </w:rPr>
        <w:t xml:space="preserve">Контролна листа: </w:t>
      </w:r>
      <w:bookmarkStart w:id="0" w:name="_GoBack"/>
      <w:r w:rsidR="004747D5" w:rsidRPr="00470CB9">
        <w:rPr>
          <w:b/>
        </w:rPr>
        <w:t>ЗАШТИТА ВАЗДУХА</w:t>
      </w:r>
      <w:r w:rsidR="00C43CE4">
        <w:rPr>
          <w:b/>
        </w:rPr>
        <w:t xml:space="preserve"> КОД СТАЦИОНАРНИХ ПОСТРОЈЕЊА</w:t>
      </w:r>
      <w:bookmarkEnd w:id="0"/>
    </w:p>
    <w:p w:rsidR="00974EC2" w:rsidRPr="006678AF" w:rsidRDefault="006D366D" w:rsidP="006D366D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>
        <w:t>Обавезе из Закона о заштити ваздуха</w:t>
      </w:r>
      <w:r w:rsidR="00AF2732">
        <w:t>,</w:t>
      </w:r>
      <w:r>
        <w:t xml:space="preserve"> за </w:t>
      </w:r>
      <w:r w:rsidRPr="008B294F">
        <w:t xml:space="preserve">тачкасте </w:t>
      </w:r>
      <w:r>
        <w:t>и дифузне стационарне изворе загађивања који не спадају у постројења за сагоревање</w:t>
      </w:r>
      <w:r w:rsidR="008535E9">
        <w:rPr>
          <w:vertAlign w:val="superscript"/>
        </w:rPr>
        <w:t xml:space="preserve"> </w:t>
      </w:r>
      <w:r w:rsidR="006678AF">
        <w:rPr>
          <w:b/>
          <w:sz w:val="28"/>
          <w:szCs w:val="28"/>
        </w:rPr>
        <w:t>*</w:t>
      </w:r>
    </w:p>
    <w:p w:rsidR="00A24F10" w:rsidRDefault="00A24F10" w:rsidP="00974EC2">
      <w:pPr>
        <w:autoSpaceDE w:val="0"/>
        <w:autoSpaceDN w:val="0"/>
        <w:adjustRightInd w:val="0"/>
        <w:jc w:val="both"/>
        <w:rPr>
          <w:rFonts w:eastAsia="Calibri"/>
        </w:rPr>
      </w:pPr>
    </w:p>
    <w:p w:rsidR="00A24F10" w:rsidRDefault="00A24F10" w:rsidP="00974EC2">
      <w:pPr>
        <w:autoSpaceDE w:val="0"/>
        <w:autoSpaceDN w:val="0"/>
        <w:adjustRightInd w:val="0"/>
        <w:jc w:val="both"/>
        <w:rPr>
          <w:rFonts w:eastAsia="Calibri"/>
        </w:rPr>
      </w:pPr>
    </w:p>
    <w:p w:rsidR="00974EC2" w:rsidRPr="00974EC2" w:rsidRDefault="00745194" w:rsidP="00974E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Табела А</w:t>
      </w:r>
    </w:p>
    <w:tbl>
      <w:tblPr>
        <w:tblW w:w="10648" w:type="dxa"/>
        <w:tblInd w:w="-460" w:type="dxa"/>
        <w:tblLook w:val="0000" w:firstRow="0" w:lastRow="0" w:firstColumn="0" w:lastColumn="0" w:noHBand="0" w:noVBand="0"/>
      </w:tblPr>
      <w:tblGrid>
        <w:gridCol w:w="4078"/>
        <w:gridCol w:w="6570"/>
      </w:tblGrid>
      <w:tr w:rsidR="0073659D" w:rsidRPr="00C7315B">
        <w:trPr>
          <w:trHeight w:val="318"/>
        </w:trPr>
        <w:tc>
          <w:tcPr>
            <w:tcW w:w="10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3659D" w:rsidRPr="00495F5C" w:rsidRDefault="00974EC2" w:rsidP="00495F5C">
            <w:pPr>
              <w:jc w:val="center"/>
              <w:rPr>
                <w:bCs/>
                <w:vertAlign w:val="superscript"/>
                <w:lang w:val="sr-Latn-CS"/>
              </w:rPr>
            </w:pPr>
            <w:r w:rsidRPr="004F751E">
              <w:rPr>
                <w:bCs/>
              </w:rPr>
              <w:t>Подаци о опер</w:t>
            </w:r>
            <w:r w:rsidR="00495F5C">
              <w:rPr>
                <w:bCs/>
              </w:rPr>
              <w:t xml:space="preserve">атеру </w:t>
            </w:r>
          </w:p>
        </w:tc>
      </w:tr>
      <w:tr w:rsidR="0073659D" w:rsidRPr="00C7315B">
        <w:trPr>
          <w:trHeight w:val="516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659D" w:rsidRPr="00C7315B" w:rsidRDefault="0073659D" w:rsidP="008D2ABF">
            <w:pPr>
              <w:rPr>
                <w:bCs/>
              </w:rPr>
            </w:pPr>
            <w:r w:rsidRPr="00A45342">
              <w:rPr>
                <w:bCs/>
              </w:rPr>
              <w:t xml:space="preserve">Назив </w:t>
            </w:r>
            <w:r w:rsidR="00974EC2">
              <w:rPr>
                <w:bCs/>
              </w:rPr>
              <w:t>оператера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659D" w:rsidRPr="00C7315B" w:rsidRDefault="0073659D" w:rsidP="00784626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73659D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659D" w:rsidRPr="00C7315B" w:rsidRDefault="00BE5AEB" w:rsidP="008D2ABF">
            <w:pPr>
              <w:rPr>
                <w:bCs/>
              </w:rPr>
            </w:pPr>
            <w:r>
              <w:rPr>
                <w:bCs/>
              </w:rPr>
              <w:t>Општина и место</w:t>
            </w:r>
            <w:r w:rsidR="00974EC2">
              <w:rPr>
                <w:bCs/>
              </w:rPr>
              <w:t xml:space="preserve"> седишта оператера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659D" w:rsidRPr="00C7315B" w:rsidRDefault="0073659D" w:rsidP="00784626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974EC2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4EC2" w:rsidRPr="00C7315B" w:rsidRDefault="00974EC2" w:rsidP="008D2ABF">
            <w:pPr>
              <w:rPr>
                <w:bCs/>
              </w:rPr>
            </w:pPr>
            <w:r>
              <w:rPr>
                <w:bCs/>
              </w:rPr>
              <w:t>Матични број оператера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4EC2" w:rsidRPr="00C7315B" w:rsidRDefault="00974EC2" w:rsidP="00784626">
            <w:pPr>
              <w:rPr>
                <w:lang w:val="sr-Latn-CS"/>
              </w:rPr>
            </w:pPr>
          </w:p>
        </w:tc>
      </w:tr>
      <w:tr w:rsidR="00974EC2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4EC2" w:rsidRDefault="00974EC2" w:rsidP="008D2ABF">
            <w:pPr>
              <w:rPr>
                <w:bCs/>
              </w:rPr>
            </w:pPr>
            <w:r>
              <w:rPr>
                <w:bCs/>
              </w:rPr>
              <w:t>ПИБ оператера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74EC2" w:rsidRPr="00C7315B" w:rsidRDefault="00974EC2" w:rsidP="00784626">
            <w:pPr>
              <w:rPr>
                <w:lang w:val="sr-Latn-CS"/>
              </w:rPr>
            </w:pPr>
          </w:p>
        </w:tc>
      </w:tr>
      <w:tr w:rsidR="001E17C8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17C8" w:rsidRPr="00A95F90" w:rsidRDefault="001E17C8" w:rsidP="008D2ABF">
            <w:pPr>
              <w:rPr>
                <w:bCs/>
                <w:color w:val="FF0000"/>
              </w:rPr>
            </w:pPr>
            <w:r>
              <w:rPr>
                <w:bCs/>
              </w:rPr>
              <w:t>Име особе за контакт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17C8" w:rsidRPr="00C7315B" w:rsidRDefault="001E17C8" w:rsidP="00784626">
            <w:pPr>
              <w:rPr>
                <w:lang w:val="sr-Latn-CS"/>
              </w:rPr>
            </w:pPr>
          </w:p>
        </w:tc>
      </w:tr>
      <w:tr w:rsidR="001E17C8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17C8" w:rsidRDefault="001E17C8" w:rsidP="008D2ABF">
            <w:pPr>
              <w:rPr>
                <w:bCs/>
              </w:rPr>
            </w:pPr>
            <w:r>
              <w:rPr>
                <w:bCs/>
              </w:rPr>
              <w:t>Назив радног места особе за контакт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17C8" w:rsidRPr="00C7315B" w:rsidRDefault="001E17C8" w:rsidP="00784626">
            <w:pPr>
              <w:rPr>
                <w:lang w:val="sr-Latn-CS"/>
              </w:rPr>
            </w:pPr>
          </w:p>
        </w:tc>
      </w:tr>
      <w:tr w:rsidR="001E17C8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17C8" w:rsidRPr="00CF2505" w:rsidRDefault="001E17C8" w:rsidP="008D2ABF">
            <w:pPr>
              <w:rPr>
                <w:bCs/>
              </w:rPr>
            </w:pPr>
            <w:r>
              <w:rPr>
                <w:bCs/>
              </w:rPr>
              <w:t>Телефон особе за контакт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17C8" w:rsidRPr="00C7315B" w:rsidRDefault="001E17C8" w:rsidP="00784626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1E17C8" w:rsidRPr="00C7315B">
        <w:trPr>
          <w:trHeight w:val="402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17C8" w:rsidRPr="00D44608" w:rsidRDefault="001E17C8" w:rsidP="008D2ABF">
            <w:pPr>
              <w:rPr>
                <w:bCs/>
                <w:lang w:val="ru-RU"/>
              </w:rPr>
            </w:pPr>
            <w:r>
              <w:rPr>
                <w:bCs/>
              </w:rPr>
              <w:t>Електронска адреса особе за контакт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17C8" w:rsidRPr="00C7315B" w:rsidRDefault="001E17C8" w:rsidP="00784626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</w:tbl>
    <w:p w:rsidR="00A24F10" w:rsidRDefault="00A24F10" w:rsidP="002A5E43">
      <w:pPr>
        <w:rPr>
          <w:iCs/>
          <w:smallCaps/>
        </w:rPr>
      </w:pPr>
    </w:p>
    <w:p w:rsidR="004570EC" w:rsidRDefault="004570EC" w:rsidP="002A5E43">
      <w:pPr>
        <w:rPr>
          <w:iCs/>
          <w:smallCaps/>
        </w:rPr>
      </w:pPr>
    </w:p>
    <w:p w:rsidR="006678AF" w:rsidRPr="006678AF" w:rsidRDefault="006678AF" w:rsidP="006678AF">
      <w:r w:rsidRPr="006678AF">
        <w:t>Табела Б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250"/>
        <w:gridCol w:w="2250"/>
      </w:tblGrid>
      <w:tr w:rsidR="006678AF" w:rsidRPr="006678AF">
        <w:tc>
          <w:tcPr>
            <w:tcW w:w="10620" w:type="dxa"/>
            <w:gridSpan w:val="3"/>
            <w:shd w:val="clear" w:color="auto" w:fill="auto"/>
          </w:tcPr>
          <w:p w:rsidR="006678AF" w:rsidRPr="006678AF" w:rsidRDefault="006678AF" w:rsidP="006678AF">
            <w:pPr>
              <w:jc w:val="center"/>
            </w:pPr>
            <w:r w:rsidRPr="006678AF">
              <w:t>Статус правног лица, предузетника</w:t>
            </w:r>
          </w:p>
        </w:tc>
      </w:tr>
      <w:tr w:rsidR="006678AF" w:rsidRPr="006678AF">
        <w:trPr>
          <w:trHeight w:val="598"/>
        </w:trPr>
        <w:tc>
          <w:tcPr>
            <w:tcW w:w="6120" w:type="dxa"/>
            <w:shd w:val="clear" w:color="auto" w:fill="auto"/>
            <w:vAlign w:val="center"/>
          </w:tcPr>
          <w:p w:rsidR="006678AF" w:rsidRPr="006678AF" w:rsidRDefault="006678AF" w:rsidP="006678AF">
            <w:r w:rsidRPr="006678AF">
              <w:t xml:space="preserve">Да ли је правно лице, предузетник регистрован у АПР-у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AF" w:rsidRPr="006678AF" w:rsidRDefault="006678AF" w:rsidP="006678AF">
            <w:pPr>
              <w:jc w:val="center"/>
              <w:rPr>
                <w:lang w:val="sr-Latn-CS"/>
              </w:rPr>
            </w:pPr>
            <w:r w:rsidRPr="006678AF">
              <w:rPr>
                <w:sz w:val="48"/>
                <w:szCs w:val="72"/>
              </w:rPr>
              <w:t xml:space="preserve">□ </w:t>
            </w:r>
            <w:r w:rsidRPr="006678AF">
              <w:t>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AF" w:rsidRPr="006678AF" w:rsidRDefault="006678AF" w:rsidP="006678AF">
            <w:pPr>
              <w:jc w:val="center"/>
              <w:rPr>
                <w:lang w:val="sr-Latn-CS"/>
              </w:rPr>
            </w:pPr>
            <w:r w:rsidRPr="006678AF">
              <w:rPr>
                <w:sz w:val="48"/>
                <w:szCs w:val="72"/>
              </w:rPr>
              <w:t>□</w:t>
            </w:r>
            <w:r w:rsidRPr="006678AF">
              <w:t xml:space="preserve"> НЕ </w:t>
            </w:r>
            <w:r w:rsidRPr="006678AF">
              <w:rPr>
                <w:b/>
              </w:rPr>
              <w:t>**</w:t>
            </w:r>
          </w:p>
        </w:tc>
      </w:tr>
      <w:tr w:rsidR="006678AF" w:rsidRPr="006678AF">
        <w:tc>
          <w:tcPr>
            <w:tcW w:w="10620" w:type="dxa"/>
            <w:gridSpan w:val="3"/>
            <w:shd w:val="clear" w:color="auto" w:fill="auto"/>
          </w:tcPr>
          <w:p w:rsidR="006678AF" w:rsidRPr="006678AF" w:rsidRDefault="006678AF" w:rsidP="006678AF">
            <w:r w:rsidRPr="006678AF">
              <w:t xml:space="preserve">** </w:t>
            </w:r>
            <w:r w:rsidRPr="006678AF">
              <w:rPr>
                <w:b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A24F10" w:rsidRDefault="00A24F10" w:rsidP="002A5E43">
      <w:pPr>
        <w:rPr>
          <w:iCs/>
          <w:smallCaps/>
        </w:rPr>
      </w:pPr>
    </w:p>
    <w:p w:rsidR="00943C9B" w:rsidRDefault="00943C9B" w:rsidP="002A5E43">
      <w:pPr>
        <w:rPr>
          <w:iCs/>
          <w:smallCaps/>
        </w:rPr>
      </w:pPr>
    </w:p>
    <w:p w:rsidR="002A5E43" w:rsidRPr="00D05BAF" w:rsidRDefault="002A5E43" w:rsidP="002A5E43">
      <w:pPr>
        <w:rPr>
          <w:b/>
          <w:iCs/>
          <w:smallCaps/>
          <w:sz w:val="28"/>
          <w:szCs w:val="28"/>
          <w:vertAlign w:val="superscript"/>
        </w:rPr>
      </w:pPr>
      <w:r>
        <w:rPr>
          <w:iCs/>
          <w:smallCaps/>
        </w:rPr>
        <w:t>ОБАВЕЗЕ</w:t>
      </w:r>
      <w:r w:rsidRPr="00D81D78">
        <w:rPr>
          <w:iCs/>
          <w:smallCaps/>
        </w:rPr>
        <w:t xml:space="preserve"> ИЗ </w:t>
      </w:r>
      <w:r>
        <w:rPr>
          <w:iCs/>
          <w:smallCaps/>
        </w:rPr>
        <w:t>ЗАКОНА</w:t>
      </w:r>
      <w:r w:rsidR="00D05BAF">
        <w:rPr>
          <w:iCs/>
          <w:smallCaps/>
        </w:rPr>
        <w:t xml:space="preserve"> </w:t>
      </w:r>
      <w:r w:rsidR="00D05BAF">
        <w:rPr>
          <w:b/>
          <w:iCs/>
          <w:smallCaps/>
          <w:sz w:val="28"/>
          <w:szCs w:val="28"/>
        </w:rPr>
        <w:t>***</w:t>
      </w:r>
    </w:p>
    <w:p w:rsidR="00F01FCD" w:rsidRDefault="006678AF" w:rsidP="008C7227">
      <w:r>
        <w:t>Табела В</w:t>
      </w:r>
    </w:p>
    <w:tbl>
      <w:tblPr>
        <w:tblW w:w="12468" w:type="dxa"/>
        <w:tblInd w:w="-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349"/>
        <w:gridCol w:w="1350"/>
        <w:gridCol w:w="1260"/>
        <w:gridCol w:w="90"/>
        <w:gridCol w:w="450"/>
        <w:gridCol w:w="135"/>
        <w:gridCol w:w="382"/>
        <w:gridCol w:w="113"/>
        <w:gridCol w:w="180"/>
        <w:gridCol w:w="315"/>
        <w:gridCol w:w="225"/>
        <w:gridCol w:w="450"/>
        <w:gridCol w:w="158"/>
        <w:gridCol w:w="9"/>
        <w:gridCol w:w="13"/>
        <w:gridCol w:w="45"/>
        <w:gridCol w:w="225"/>
        <w:gridCol w:w="225"/>
        <w:gridCol w:w="280"/>
        <w:gridCol w:w="35"/>
        <w:gridCol w:w="253"/>
        <w:gridCol w:w="197"/>
        <w:gridCol w:w="1261"/>
        <w:gridCol w:w="1907"/>
      </w:tblGrid>
      <w:tr w:rsidR="008C19B1" w:rsidRPr="00A45342">
        <w:trPr>
          <w:gridAfter w:val="1"/>
          <w:wAfter w:w="1907" w:type="dxa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754" w:rsidRDefault="009F3947" w:rsidP="00CA094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А) </w:t>
            </w:r>
            <w:r w:rsidR="00CB3A19" w:rsidRPr="004F751E">
              <w:rPr>
                <w:bCs/>
              </w:rPr>
              <w:t>Подаци о стаци</w:t>
            </w:r>
            <w:r w:rsidR="00CB3A19">
              <w:rPr>
                <w:bCs/>
              </w:rPr>
              <w:t>o</w:t>
            </w:r>
            <w:r w:rsidR="00CB3A19" w:rsidRPr="004F751E">
              <w:rPr>
                <w:bCs/>
              </w:rPr>
              <w:t>нарном извору загађивања (постројењу)</w:t>
            </w:r>
            <w:r w:rsidR="00CB3A19">
              <w:rPr>
                <w:bCs/>
              </w:rPr>
              <w:t xml:space="preserve"> који не спада у постројења за сагоревање</w:t>
            </w:r>
          </w:p>
        </w:tc>
      </w:tr>
      <w:tr w:rsidR="002910D4" w:rsidRPr="00A45342">
        <w:trPr>
          <w:gridAfter w:val="1"/>
          <w:wAfter w:w="1907" w:type="dxa"/>
          <w:trHeight w:val="6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9B1" w:rsidRPr="006816FA" w:rsidRDefault="00F655D3" w:rsidP="00157268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8C19B1" w:rsidRPr="006816FA">
              <w:rPr>
                <w:bCs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D6B91" w:rsidRDefault="008C19B1" w:rsidP="001B655B">
            <w:pPr>
              <w:rPr>
                <w:bCs/>
              </w:rPr>
            </w:pPr>
            <w:r>
              <w:rPr>
                <w:bCs/>
              </w:rPr>
              <w:t xml:space="preserve">Назив </w:t>
            </w:r>
            <w:r w:rsidR="009D6B91">
              <w:rPr>
                <w:bCs/>
              </w:rPr>
              <w:t>постројења</w:t>
            </w:r>
            <w:r w:rsidR="00F84BD0">
              <w:rPr>
                <w:bCs/>
              </w:rPr>
              <w:t xml:space="preserve"> </w:t>
            </w:r>
            <w:r w:rsidR="009D6B91">
              <w:rPr>
                <w:bCs/>
              </w:rPr>
              <w:t>/</w:t>
            </w:r>
          </w:p>
          <w:p w:rsidR="008C19B1" w:rsidRPr="00B13F0D" w:rsidRDefault="009D6B91" w:rsidP="001B655B">
            <w:pPr>
              <w:rPr>
                <w:bCs/>
              </w:rPr>
            </w:pPr>
            <w:r>
              <w:rPr>
                <w:bCs/>
              </w:rPr>
              <w:t>ознака димњака</w:t>
            </w:r>
            <w:r w:rsidR="00D7564D">
              <w:rPr>
                <w:bCs/>
              </w:rPr>
              <w:t xml:space="preserve"> </w:t>
            </w:r>
          </w:p>
        </w:tc>
        <w:tc>
          <w:tcPr>
            <w:tcW w:w="765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19B1" w:rsidRPr="001B57D1" w:rsidRDefault="008C19B1" w:rsidP="00157268">
            <w:pPr>
              <w:jc w:val="center"/>
              <w:rPr>
                <w:bCs/>
              </w:rPr>
            </w:pPr>
          </w:p>
        </w:tc>
      </w:tr>
      <w:tr w:rsidR="00A07136" w:rsidRPr="00A45342">
        <w:trPr>
          <w:gridAfter w:val="1"/>
          <w:wAfter w:w="1907" w:type="dxa"/>
          <w:trHeight w:val="458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36" w:rsidRDefault="00A07136" w:rsidP="00157268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6816FA">
              <w:rPr>
                <w:bCs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136" w:rsidRDefault="00A07136" w:rsidP="00941477">
            <w:pPr>
              <w:rPr>
                <w:bCs/>
              </w:rPr>
            </w:pPr>
            <w:r>
              <w:rPr>
                <w:bCs/>
              </w:rPr>
              <w:t xml:space="preserve">Општина </w:t>
            </w:r>
            <w:r w:rsidR="00EF3648">
              <w:rPr>
                <w:bCs/>
              </w:rPr>
              <w:t xml:space="preserve">и место </w:t>
            </w:r>
            <w:r>
              <w:rPr>
                <w:bCs/>
              </w:rPr>
              <w:t>постројења</w:t>
            </w:r>
          </w:p>
        </w:tc>
        <w:tc>
          <w:tcPr>
            <w:tcW w:w="765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136" w:rsidRPr="001B57D1" w:rsidRDefault="00A07136" w:rsidP="00157268">
            <w:pPr>
              <w:jc w:val="center"/>
              <w:rPr>
                <w:bCs/>
              </w:rPr>
            </w:pPr>
          </w:p>
        </w:tc>
      </w:tr>
      <w:tr w:rsidR="00A07136" w:rsidRPr="00A45342">
        <w:trPr>
          <w:gridAfter w:val="1"/>
          <w:wAfter w:w="1907" w:type="dxa"/>
          <w:trHeight w:val="458"/>
        </w:trPr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36" w:rsidRDefault="00A07136" w:rsidP="00157268">
            <w:pPr>
              <w:jc w:val="center"/>
              <w:rPr>
                <w:bCs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136" w:rsidRDefault="00A07136" w:rsidP="00941477">
            <w:pPr>
              <w:rPr>
                <w:bCs/>
              </w:rPr>
            </w:pPr>
            <w:r>
              <w:rPr>
                <w:bCs/>
              </w:rPr>
              <w:t>Улица постројења</w:t>
            </w:r>
          </w:p>
        </w:tc>
        <w:tc>
          <w:tcPr>
            <w:tcW w:w="765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7136" w:rsidRPr="001B57D1" w:rsidRDefault="00A07136" w:rsidP="00157268">
            <w:pPr>
              <w:jc w:val="center"/>
              <w:rPr>
                <w:bCs/>
              </w:rPr>
            </w:pPr>
          </w:p>
        </w:tc>
      </w:tr>
      <w:tr w:rsidR="00076572" w:rsidRPr="00A45342">
        <w:trPr>
          <w:gridAfter w:val="1"/>
          <w:wAfter w:w="1907" w:type="dxa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72" w:rsidRPr="004D4997" w:rsidRDefault="00076572" w:rsidP="00A71EC9">
            <w:pPr>
              <w:jc w:val="center"/>
              <w:rPr>
                <w:bCs/>
              </w:rPr>
            </w:pPr>
            <w:r w:rsidRPr="004D4997">
              <w:rPr>
                <w:bCs/>
              </w:rPr>
              <w:t>А3</w:t>
            </w:r>
          </w:p>
        </w:tc>
        <w:tc>
          <w:tcPr>
            <w:tcW w:w="5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572" w:rsidRPr="00E06C4C" w:rsidRDefault="00076572" w:rsidP="00A71EC9">
            <w:pPr>
              <w:rPr>
                <w:bCs/>
              </w:rPr>
            </w:pPr>
            <w:r w:rsidRPr="00784086">
              <w:rPr>
                <w:bCs/>
              </w:rPr>
              <w:t xml:space="preserve">Да ли </w:t>
            </w:r>
            <w:r>
              <w:rPr>
                <w:bCs/>
              </w:rPr>
              <w:t xml:space="preserve">се отпадни гасови испуштају у ваздух кроз посебно дефинисан испуст (димњак, цев) </w:t>
            </w:r>
          </w:p>
        </w:tc>
        <w:tc>
          <w:tcPr>
            <w:tcW w:w="247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572" w:rsidRPr="007D4903" w:rsidRDefault="00076572" w:rsidP="00A71EC9">
            <w:pPr>
              <w:jc w:val="center"/>
            </w:pPr>
            <w:r>
              <w:t>ДА</w:t>
            </w:r>
          </w:p>
          <w:p w:rsidR="00076572" w:rsidRPr="007D4903" w:rsidRDefault="00076572" w:rsidP="00A71EC9">
            <w:pPr>
              <w:jc w:val="center"/>
              <w:rPr>
                <w:sz w:val="48"/>
                <w:szCs w:val="48"/>
                <w:lang w:val="sr-Latn-CS"/>
              </w:rPr>
            </w:pPr>
            <w:r w:rsidRPr="007D4903">
              <w:rPr>
                <w:sz w:val="48"/>
                <w:szCs w:val="48"/>
                <w:lang w:val="sr-Latn-CS"/>
              </w:rPr>
              <w:t>□</w:t>
            </w:r>
          </w:p>
        </w:tc>
        <w:tc>
          <w:tcPr>
            <w:tcW w:w="24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572" w:rsidRDefault="00076572" w:rsidP="00A71EC9">
            <w:pPr>
              <w:jc w:val="center"/>
            </w:pPr>
            <w:r>
              <w:t>НЕ</w:t>
            </w:r>
          </w:p>
          <w:p w:rsidR="00076572" w:rsidRPr="00054D62" w:rsidRDefault="00076572" w:rsidP="00054D62">
            <w:pPr>
              <w:jc w:val="center"/>
            </w:pPr>
            <w:r w:rsidRPr="00CF7923">
              <w:rPr>
                <w:sz w:val="48"/>
                <w:szCs w:val="72"/>
              </w:rPr>
              <w:t>□</w:t>
            </w:r>
          </w:p>
        </w:tc>
      </w:tr>
      <w:tr w:rsidR="00076572" w:rsidRPr="00A45342">
        <w:trPr>
          <w:gridAfter w:val="1"/>
          <w:wAfter w:w="1907" w:type="dxa"/>
        </w:trPr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572" w:rsidRPr="004D4997" w:rsidRDefault="00076572" w:rsidP="00A71EC9">
            <w:pPr>
              <w:jc w:val="center"/>
              <w:rPr>
                <w:bCs/>
              </w:rPr>
            </w:pPr>
          </w:p>
        </w:tc>
        <w:tc>
          <w:tcPr>
            <w:tcW w:w="10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572" w:rsidRPr="00943C9B" w:rsidRDefault="00076572" w:rsidP="008336FE">
            <w:pPr>
              <w:jc w:val="center"/>
              <w:rPr>
                <w:i/>
              </w:rPr>
            </w:pPr>
            <w:r w:rsidRPr="00943C9B">
              <w:rPr>
                <w:i/>
              </w:rPr>
              <w:t>Уколико је одговор „НЕ“,</w:t>
            </w:r>
            <w:r w:rsidR="003948A5" w:rsidRPr="00943C9B">
              <w:rPr>
                <w:i/>
              </w:rPr>
              <w:t xml:space="preserve"> треба прескочити питања под Б, В и Д)</w:t>
            </w:r>
            <w:r w:rsidR="00581ED1" w:rsidRPr="00943C9B">
              <w:rPr>
                <w:i/>
              </w:rPr>
              <w:t xml:space="preserve"> и</w:t>
            </w:r>
            <w:r w:rsidR="00F27350" w:rsidRPr="00943C9B">
              <w:rPr>
                <w:i/>
              </w:rPr>
              <w:t xml:space="preserve"> </w:t>
            </w:r>
            <w:r w:rsidR="00581ED1" w:rsidRPr="00943C9B">
              <w:rPr>
                <w:i/>
              </w:rPr>
              <w:t>Е2</w:t>
            </w:r>
            <w:r w:rsidR="008336FE" w:rsidRPr="00943C9B">
              <w:rPr>
                <w:i/>
              </w:rPr>
              <w:t xml:space="preserve"> и E3</w:t>
            </w:r>
          </w:p>
        </w:tc>
      </w:tr>
      <w:tr w:rsidR="004E6DCF" w:rsidRPr="00A45342">
        <w:trPr>
          <w:gridAfter w:val="1"/>
          <w:wAfter w:w="1907" w:type="dxa"/>
          <w:trHeight w:val="76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DCF" w:rsidRDefault="004E6DCF" w:rsidP="00597A79">
            <w:pPr>
              <w:jc w:val="center"/>
              <w:rPr>
                <w:b/>
                <w:bCs/>
              </w:rPr>
            </w:pPr>
          </w:p>
          <w:p w:rsidR="004E6DCF" w:rsidRDefault="004E6DCF" w:rsidP="00597A79">
            <w:pPr>
              <w:jc w:val="center"/>
              <w:rPr>
                <w:b/>
                <w:bCs/>
              </w:rPr>
            </w:pPr>
            <w:r>
              <w:t>А4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31ED" w:rsidRPr="00B71A47" w:rsidRDefault="00882B52" w:rsidP="00F84BD0">
            <w:pPr>
              <w:rPr>
                <w:b/>
                <w:bCs/>
                <w:vertAlign w:val="superscript"/>
              </w:rPr>
            </w:pPr>
            <w:r>
              <w:rPr>
                <w:bCs/>
              </w:rPr>
              <w:t xml:space="preserve">Врста </w:t>
            </w:r>
            <w:r w:rsidR="003948A5" w:rsidRPr="004F751E">
              <w:rPr>
                <w:bCs/>
              </w:rPr>
              <w:t>стаци</w:t>
            </w:r>
            <w:r w:rsidR="003948A5">
              <w:rPr>
                <w:bCs/>
              </w:rPr>
              <w:t>o</w:t>
            </w:r>
            <w:r w:rsidR="003948A5" w:rsidRPr="004F751E">
              <w:rPr>
                <w:bCs/>
              </w:rPr>
              <w:t>нарно</w:t>
            </w:r>
            <w:r w:rsidR="003948A5">
              <w:rPr>
                <w:bCs/>
              </w:rPr>
              <w:t>г</w:t>
            </w:r>
            <w:r w:rsidR="003948A5" w:rsidRPr="004F751E">
              <w:rPr>
                <w:bCs/>
              </w:rPr>
              <w:t xml:space="preserve"> извор</w:t>
            </w:r>
            <w:r w:rsidR="003948A5">
              <w:rPr>
                <w:bCs/>
              </w:rPr>
              <w:t>а</w:t>
            </w:r>
            <w:r w:rsidR="00920E27">
              <w:rPr>
                <w:bCs/>
              </w:rPr>
              <w:t xml:space="preserve"> и</w:t>
            </w:r>
            <w:r w:rsidR="004E6DCF">
              <w:rPr>
                <w:bCs/>
              </w:rPr>
              <w:t xml:space="preserve"> капацитет</w:t>
            </w:r>
            <w:r w:rsidR="00F84BD0">
              <w:rPr>
                <w:bCs/>
              </w:rPr>
              <w:t>:</w:t>
            </w:r>
            <w:r w:rsidR="004E6DCF">
              <w:rPr>
                <w:bCs/>
              </w:rPr>
              <w:t xml:space="preserve"> </w:t>
            </w:r>
            <w:r w:rsidR="004E6DCF" w:rsidRPr="003C1877">
              <w:rPr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30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31ED" w:rsidRPr="00C35CE3" w:rsidRDefault="009C31ED" w:rsidP="00550E0D">
            <w:pPr>
              <w:rPr>
                <w:bCs/>
              </w:rPr>
            </w:pPr>
          </w:p>
        </w:tc>
      </w:tr>
      <w:tr w:rsidR="004E6DCF" w:rsidRPr="00A45342">
        <w:trPr>
          <w:gridAfter w:val="1"/>
          <w:wAfter w:w="1907" w:type="dxa"/>
          <w:trHeight w:val="13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DCF" w:rsidRDefault="004E6DCF" w:rsidP="00597A79">
            <w:pPr>
              <w:jc w:val="center"/>
              <w:rPr>
                <w:b/>
                <w:bCs/>
              </w:rPr>
            </w:pPr>
            <w:r>
              <w:t>А5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6DCF" w:rsidRDefault="004E6DCF" w:rsidP="001B655B">
            <w:pPr>
              <w:rPr>
                <w:bCs/>
              </w:rPr>
            </w:pPr>
            <w:r>
              <w:rPr>
                <w:bCs/>
              </w:rPr>
              <w:t xml:space="preserve">Врста </w:t>
            </w:r>
            <w:r w:rsidR="003948A5" w:rsidRPr="004F751E">
              <w:rPr>
                <w:bCs/>
              </w:rPr>
              <w:t>стаци</w:t>
            </w:r>
            <w:r w:rsidR="003948A5">
              <w:rPr>
                <w:bCs/>
              </w:rPr>
              <w:t>o</w:t>
            </w:r>
            <w:r w:rsidR="003948A5" w:rsidRPr="004F751E">
              <w:rPr>
                <w:bCs/>
              </w:rPr>
              <w:t>нарно</w:t>
            </w:r>
            <w:r w:rsidR="003948A5">
              <w:rPr>
                <w:bCs/>
              </w:rPr>
              <w:t>г</w:t>
            </w:r>
            <w:r w:rsidR="003948A5" w:rsidRPr="004F751E">
              <w:rPr>
                <w:bCs/>
              </w:rPr>
              <w:t xml:space="preserve"> извор</w:t>
            </w:r>
            <w:r w:rsidR="003948A5">
              <w:rPr>
                <w:bCs/>
              </w:rPr>
              <w:t>а</w:t>
            </w:r>
          </w:p>
          <w:p w:rsidR="004E6DCF" w:rsidRDefault="003948A5" w:rsidP="001B655B">
            <w:pPr>
              <w:rPr>
                <w:bCs/>
                <w:vertAlign w:val="superscript"/>
              </w:rPr>
            </w:pPr>
            <w:r>
              <w:rPr>
                <w:bCs/>
              </w:rPr>
              <w:t>(у</w:t>
            </w:r>
            <w:r w:rsidR="004E6DCF">
              <w:rPr>
                <w:bCs/>
              </w:rPr>
              <w:t xml:space="preserve"> односу на датум 06.01.2016.године)</w:t>
            </w:r>
          </w:p>
          <w:p w:rsidR="004E6DCF" w:rsidRPr="00B4688A" w:rsidRDefault="004E6DCF" w:rsidP="001B655B">
            <w:pPr>
              <w:rPr>
                <w:bCs/>
              </w:rPr>
            </w:pPr>
          </w:p>
        </w:tc>
        <w:tc>
          <w:tcPr>
            <w:tcW w:w="3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6DCF" w:rsidRPr="006D366D" w:rsidRDefault="004E6DCF" w:rsidP="006D366D">
            <w:pPr>
              <w:jc w:val="center"/>
              <w:rPr>
                <w:bCs/>
              </w:rPr>
            </w:pPr>
            <w:r w:rsidRPr="00C35CE3">
              <w:rPr>
                <w:bCs/>
              </w:rPr>
              <w:t>Постојећи стационарни извор загађивања, који не спада у постројења за</w:t>
            </w:r>
            <w:r>
              <w:rPr>
                <w:bCs/>
              </w:rPr>
              <w:t xml:space="preserve"> </w:t>
            </w:r>
            <w:r w:rsidRPr="00C35CE3">
              <w:rPr>
                <w:bCs/>
              </w:rPr>
              <w:t xml:space="preserve">сагоревање          </w:t>
            </w:r>
            <w:r w:rsidRPr="00C35CE3">
              <w:rPr>
                <w:bCs/>
                <w:sz w:val="48"/>
                <w:szCs w:val="48"/>
              </w:rPr>
              <w:t>□</w:t>
            </w:r>
          </w:p>
        </w:tc>
        <w:tc>
          <w:tcPr>
            <w:tcW w:w="31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6DCF" w:rsidRPr="00A55DF9" w:rsidRDefault="004E6DCF" w:rsidP="00054D62">
            <w:pPr>
              <w:jc w:val="center"/>
              <w:rPr>
                <w:bCs/>
              </w:rPr>
            </w:pPr>
            <w:r w:rsidRPr="00C35CE3">
              <w:rPr>
                <w:bCs/>
              </w:rPr>
              <w:t>Нови стационарни извор загађивања, који не спада у постројења за сагоревање</w:t>
            </w:r>
            <w:r w:rsidRPr="007874F5">
              <w:rPr>
                <w:b/>
                <w:bCs/>
              </w:rPr>
              <w:t xml:space="preserve">        </w:t>
            </w:r>
            <w:r w:rsidRPr="007874F5">
              <w:rPr>
                <w:b/>
                <w:bCs/>
                <w:sz w:val="48"/>
                <w:szCs w:val="48"/>
              </w:rPr>
              <w:t>□</w:t>
            </w:r>
          </w:p>
        </w:tc>
      </w:tr>
      <w:tr w:rsidR="004E6DCF" w:rsidRPr="00A45342">
        <w:trPr>
          <w:gridAfter w:val="1"/>
          <w:wAfter w:w="1907" w:type="dxa"/>
          <w:trHeight w:val="75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DCF" w:rsidRPr="00CB3A19" w:rsidRDefault="004E6DCF" w:rsidP="00597A79">
            <w:pPr>
              <w:jc w:val="center"/>
            </w:pPr>
            <w:r>
              <w:t>А7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6DCF" w:rsidRPr="008826A1" w:rsidRDefault="004E6DCF" w:rsidP="007A147B">
            <w:pPr>
              <w:rPr>
                <w:bCs/>
                <w:vertAlign w:val="superscript"/>
              </w:rPr>
            </w:pPr>
            <w:r w:rsidRPr="001C48B4">
              <w:t>Да ли је постројење изгр</w:t>
            </w:r>
            <w:r w:rsidR="007A147B">
              <w:t>ађено или реконструисано после 23</w:t>
            </w:r>
            <w:r w:rsidRPr="001C48B4">
              <w:t xml:space="preserve">.05.2009.год. </w:t>
            </w:r>
            <w:r w:rsidR="008826A1" w:rsidRPr="003C1877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76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6DCF" w:rsidRPr="001C48B4" w:rsidRDefault="004E6DCF" w:rsidP="00EB5C53">
            <w:pPr>
              <w:jc w:val="center"/>
            </w:pPr>
            <w:r w:rsidRPr="001C48B4">
              <w:t xml:space="preserve">Јесте </w:t>
            </w:r>
          </w:p>
          <w:p w:rsidR="004E6DCF" w:rsidRPr="001C48B4" w:rsidRDefault="004E6DCF" w:rsidP="00EB5C53">
            <w:pPr>
              <w:jc w:val="center"/>
              <w:rPr>
                <w:sz w:val="48"/>
                <w:szCs w:val="72"/>
              </w:rPr>
            </w:pPr>
            <w:r w:rsidRPr="001C48B4">
              <w:t xml:space="preserve"> </w:t>
            </w:r>
            <w:r w:rsidRPr="001C48B4">
              <w:rPr>
                <w:sz w:val="48"/>
                <w:szCs w:val="72"/>
              </w:rPr>
              <w:t>□</w:t>
            </w:r>
          </w:p>
        </w:tc>
        <w:tc>
          <w:tcPr>
            <w:tcW w:w="25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6DCF" w:rsidRPr="001C48B4" w:rsidRDefault="004E6DCF" w:rsidP="00EB5C53">
            <w:pPr>
              <w:jc w:val="center"/>
            </w:pPr>
            <w:r w:rsidRPr="001C48B4">
              <w:t xml:space="preserve">Није  </w:t>
            </w:r>
          </w:p>
          <w:p w:rsidR="004E6DCF" w:rsidRPr="001C48B4" w:rsidRDefault="004E6DCF" w:rsidP="00EB5C53">
            <w:pPr>
              <w:jc w:val="center"/>
              <w:rPr>
                <w:bCs/>
              </w:rPr>
            </w:pPr>
            <w:r w:rsidRPr="001C48B4">
              <w:rPr>
                <w:sz w:val="48"/>
                <w:szCs w:val="72"/>
              </w:rPr>
              <w:t>□</w:t>
            </w:r>
          </w:p>
        </w:tc>
      </w:tr>
      <w:tr w:rsidR="00EA1268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268" w:rsidRPr="004E6DCF" w:rsidRDefault="00EA1268" w:rsidP="00CB3A19">
            <w:pPr>
              <w:jc w:val="center"/>
            </w:pPr>
            <w:r>
              <w:t>А9</w:t>
            </w:r>
          </w:p>
        </w:tc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1268" w:rsidRDefault="00EA1268" w:rsidP="001B655B">
            <w:pPr>
              <w:rPr>
                <w:bCs/>
              </w:rPr>
            </w:pPr>
            <w:r w:rsidRPr="0083768F">
              <w:rPr>
                <w:bCs/>
              </w:rPr>
              <w:t xml:space="preserve">Унети број радних дана </w:t>
            </w:r>
            <w:r>
              <w:rPr>
                <w:bCs/>
              </w:rPr>
              <w:t xml:space="preserve">постројења у сваком </w:t>
            </w:r>
            <w:r w:rsidRPr="0083768F">
              <w:rPr>
                <w:bCs/>
              </w:rPr>
              <w:t>п</w:t>
            </w:r>
            <w:r>
              <w:rPr>
                <w:bCs/>
              </w:rPr>
              <w:t>олугодишту календарске</w:t>
            </w:r>
            <w:r w:rsidRPr="0083768F">
              <w:rPr>
                <w:bCs/>
              </w:rPr>
              <w:t xml:space="preserve"> годин</w:t>
            </w:r>
            <w:r>
              <w:rPr>
                <w:bCs/>
              </w:rPr>
              <w:t>е</w:t>
            </w:r>
          </w:p>
          <w:p w:rsidR="00EA1268" w:rsidRPr="00DC0608" w:rsidRDefault="00EA1268" w:rsidP="001B655B">
            <w:pPr>
              <w:rPr>
                <w:bCs/>
              </w:rPr>
            </w:pPr>
          </w:p>
        </w:tc>
        <w:tc>
          <w:tcPr>
            <w:tcW w:w="375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268" w:rsidRPr="00232728" w:rsidRDefault="00EA1268" w:rsidP="002C2D36">
            <w:pPr>
              <w:rPr>
                <w:bCs/>
              </w:rPr>
            </w:pPr>
            <w:r w:rsidRPr="00232728">
              <w:rPr>
                <w:bCs/>
              </w:rPr>
              <w:t>Година:</w:t>
            </w:r>
          </w:p>
          <w:p w:rsidR="00EA1268" w:rsidRPr="00232728" w:rsidRDefault="00EA1268" w:rsidP="002C2D36">
            <w:pPr>
              <w:rPr>
                <w:bCs/>
              </w:rPr>
            </w:pPr>
            <w:r w:rsidRPr="00232728">
              <w:rPr>
                <w:bCs/>
              </w:rPr>
              <w:t>Прво полугодиште:</w:t>
            </w:r>
          </w:p>
          <w:p w:rsidR="00EA1268" w:rsidRPr="00232728" w:rsidRDefault="00EA1268" w:rsidP="002C2D36">
            <w:pPr>
              <w:rPr>
                <w:bCs/>
              </w:rPr>
            </w:pPr>
          </w:p>
          <w:p w:rsidR="00EA1268" w:rsidRPr="00232728" w:rsidRDefault="00EA1268" w:rsidP="002C2D36">
            <w:pPr>
              <w:rPr>
                <w:bCs/>
              </w:rPr>
            </w:pPr>
            <w:r w:rsidRPr="00232728">
              <w:rPr>
                <w:bCs/>
              </w:rPr>
              <w:t>Друго полугодиште:</w:t>
            </w:r>
          </w:p>
          <w:p w:rsidR="008D2ABF" w:rsidRPr="00232728" w:rsidRDefault="008D2ABF" w:rsidP="002C2D36">
            <w:pPr>
              <w:rPr>
                <w:bCs/>
              </w:rPr>
            </w:pPr>
          </w:p>
        </w:tc>
        <w:tc>
          <w:tcPr>
            <w:tcW w:w="25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1268" w:rsidRPr="00232728" w:rsidRDefault="00EA1268" w:rsidP="002C2D36">
            <w:pPr>
              <w:rPr>
                <w:bCs/>
              </w:rPr>
            </w:pPr>
            <w:r w:rsidRPr="00232728">
              <w:rPr>
                <w:bCs/>
              </w:rPr>
              <w:t>Година:</w:t>
            </w:r>
          </w:p>
          <w:p w:rsidR="00EA1268" w:rsidRPr="00232728" w:rsidRDefault="00EA1268" w:rsidP="002C2D36">
            <w:pPr>
              <w:rPr>
                <w:bCs/>
              </w:rPr>
            </w:pPr>
            <w:r w:rsidRPr="00232728">
              <w:rPr>
                <w:bCs/>
              </w:rPr>
              <w:t>Прво полугодиште:</w:t>
            </w:r>
          </w:p>
          <w:p w:rsidR="00EA1268" w:rsidRPr="00232728" w:rsidRDefault="00EA1268" w:rsidP="002C2D36">
            <w:pPr>
              <w:rPr>
                <w:bCs/>
              </w:rPr>
            </w:pPr>
          </w:p>
          <w:p w:rsidR="00EA1268" w:rsidRPr="00232728" w:rsidRDefault="00EA1268" w:rsidP="002C2D36">
            <w:pPr>
              <w:rPr>
                <w:bCs/>
              </w:rPr>
            </w:pPr>
            <w:r w:rsidRPr="00232728">
              <w:rPr>
                <w:bCs/>
              </w:rPr>
              <w:t>Друго полугодиште:</w:t>
            </w:r>
          </w:p>
          <w:p w:rsidR="00EA1268" w:rsidRPr="00C97286" w:rsidRDefault="00EA1268" w:rsidP="002C2D36">
            <w:pPr>
              <w:rPr>
                <w:bCs/>
                <w:highlight w:val="yellow"/>
              </w:rPr>
            </w:pPr>
          </w:p>
        </w:tc>
      </w:tr>
      <w:tr w:rsidR="00EA1268" w:rsidRPr="00A45342">
        <w:trPr>
          <w:gridAfter w:val="1"/>
          <w:wAfter w:w="1907" w:type="dxa"/>
          <w:trHeight w:val="638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1C8" w:rsidRDefault="00EA1268" w:rsidP="003921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 ) Повремена мерења емисије </w:t>
            </w:r>
            <w:r w:rsidR="00F84BD0">
              <w:rPr>
                <w:bCs/>
              </w:rPr>
              <w:t>(испуштања)</w:t>
            </w:r>
          </w:p>
          <w:p w:rsidR="00392118" w:rsidRPr="00943C9B" w:rsidRDefault="000A21C8" w:rsidP="006E7601">
            <w:pPr>
              <w:jc w:val="center"/>
              <w:rPr>
                <w:bCs/>
                <w:i/>
              </w:rPr>
            </w:pPr>
            <w:r w:rsidRPr="00943C9B">
              <w:rPr>
                <w:bCs/>
                <w:i/>
              </w:rPr>
              <w:t>(</w:t>
            </w:r>
            <w:r w:rsidR="0094513A" w:rsidRPr="00943C9B">
              <w:rPr>
                <w:bCs/>
                <w:i/>
              </w:rPr>
              <w:t>Н</w:t>
            </w:r>
            <w:r w:rsidR="00712F1D" w:rsidRPr="00943C9B">
              <w:rPr>
                <w:bCs/>
                <w:i/>
              </w:rPr>
              <w:t>е по</w:t>
            </w:r>
            <w:r w:rsidR="006E7601" w:rsidRPr="00943C9B">
              <w:rPr>
                <w:bCs/>
                <w:i/>
              </w:rPr>
              <w:t>пуњавати</w:t>
            </w:r>
            <w:r w:rsidR="000E7E1D" w:rsidRPr="00943C9B">
              <w:rPr>
                <w:bCs/>
                <w:i/>
              </w:rPr>
              <w:t xml:space="preserve"> з</w:t>
            </w:r>
            <w:r w:rsidR="00712F1D" w:rsidRPr="00943C9B">
              <w:rPr>
                <w:bCs/>
                <w:i/>
              </w:rPr>
              <w:t xml:space="preserve">а емитере </w:t>
            </w:r>
            <w:r w:rsidR="00262E57" w:rsidRPr="00943C9B">
              <w:rPr>
                <w:bCs/>
                <w:i/>
              </w:rPr>
              <w:t>на којима се врши континуално мерење са дозволом</w:t>
            </w:r>
            <w:r w:rsidRPr="00943C9B">
              <w:rPr>
                <w:bCs/>
                <w:i/>
              </w:rPr>
              <w:t>)</w:t>
            </w:r>
          </w:p>
        </w:tc>
      </w:tr>
      <w:tr w:rsidR="00537433" w:rsidRPr="00A45342">
        <w:trPr>
          <w:gridAfter w:val="1"/>
          <w:wAfter w:w="1907" w:type="dxa"/>
          <w:trHeight w:val="115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E20219" w:rsidRDefault="00537433" w:rsidP="00537433">
            <w:pPr>
              <w:jc w:val="center"/>
            </w:pPr>
            <w:r>
              <w:t>Б1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0C6" w:rsidRPr="008232E1" w:rsidRDefault="00537433" w:rsidP="008914FA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t>Да ли је</w:t>
            </w:r>
            <w:r w:rsidRPr="00A45342">
              <w:t xml:space="preserve"> </w:t>
            </w:r>
            <w:r w:rsidR="0094513A">
              <w:t xml:space="preserve">овлашћено лице извршило </w:t>
            </w:r>
            <w:r w:rsidR="008232E1">
              <w:t>по једно повремено мерење емисије у сваких шест календарских месеци</w:t>
            </w:r>
            <w:r w:rsidR="00102E2C">
              <w:t xml:space="preserve">, </w:t>
            </w:r>
            <w:r w:rsidRPr="008826A1">
              <w:rPr>
                <w:b/>
              </w:rPr>
              <w:t>за све</w:t>
            </w:r>
            <w:r>
              <w:t xml:space="preserve"> загађујуће материје</w:t>
            </w:r>
            <w:r w:rsidR="00004B07" w:rsidRPr="00BA0E7C">
              <w:t xml:space="preserve"> </w:t>
            </w:r>
            <w:r w:rsidR="00004B07">
              <w:t xml:space="preserve">и при раду </w:t>
            </w:r>
            <w:r w:rsidR="00004B07" w:rsidRPr="007172B8">
              <w:rPr>
                <w:b/>
              </w:rPr>
              <w:t>свих</w:t>
            </w:r>
            <w:r w:rsidR="00004B07">
              <w:t xml:space="preserve"> јединица постројења</w:t>
            </w:r>
            <w:r w:rsidR="008914FA">
              <w:t xml:space="preserve"> са емисијама на димњаку</w:t>
            </w:r>
            <w:r w:rsidR="008232E1">
              <w:t xml:space="preserve"> </w:t>
            </w:r>
            <w:r w:rsidR="008232E1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B66FD3" w:rsidRDefault="00537433" w:rsidP="00537433">
            <w:pPr>
              <w:jc w:val="center"/>
              <w:rPr>
                <w:lang w:val="sr-Latn-CS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B66FD3" w:rsidRDefault="00537433" w:rsidP="00537433">
            <w:pPr>
              <w:jc w:val="center"/>
              <w:rPr>
                <w:lang w:val="sr-Latn-CS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232D60">
            <w:pPr>
              <w:jc w:val="center"/>
            </w:pPr>
            <w:r>
              <w:t xml:space="preserve">Делимично </w:t>
            </w:r>
          </w:p>
          <w:p w:rsidR="00232D60" w:rsidRDefault="00537433" w:rsidP="00232D60">
            <w:pPr>
              <w:jc w:val="center"/>
            </w:pPr>
            <w:r>
              <w:t>(н</w:t>
            </w:r>
            <w:r w:rsidRPr="00402456">
              <w:t>ека мерења нису извршена</w:t>
            </w:r>
            <w:r>
              <w:t>)</w:t>
            </w:r>
          </w:p>
          <w:p w:rsidR="00537433" w:rsidRPr="00A14A8A" w:rsidRDefault="00537433" w:rsidP="00232D60">
            <w:pPr>
              <w:jc w:val="center"/>
              <w:rPr>
                <w:b/>
                <w:lang w:val="sr-Latn-CS"/>
              </w:rPr>
            </w:pPr>
            <w:r w:rsidRPr="00CF7923">
              <w:rPr>
                <w:b/>
                <w:sz w:val="48"/>
                <w:szCs w:val="72"/>
              </w:rPr>
              <w:t>□</w:t>
            </w:r>
          </w:p>
        </w:tc>
      </w:tr>
      <w:tr w:rsidR="00537433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</w:pPr>
            <w:r>
              <w:t>Б2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433" w:rsidRPr="00DA6CCD" w:rsidRDefault="00537433" w:rsidP="00232D60">
            <w:pPr>
              <w:rPr>
                <w:vertAlign w:val="superscript"/>
              </w:rPr>
            </w:pPr>
            <w:r w:rsidRPr="008826A1">
              <w:t xml:space="preserve">Да ли су </w:t>
            </w:r>
            <w:r w:rsidRPr="008826A1">
              <w:rPr>
                <w:b/>
              </w:rPr>
              <w:t>сва</w:t>
            </w:r>
            <w:r w:rsidRPr="008826A1">
              <w:t xml:space="preserve"> повремена мерењ</w:t>
            </w:r>
            <w:r w:rsidR="00232D60">
              <w:t>а емисије (и контролно</w:t>
            </w:r>
            <w:r w:rsidRPr="008826A1">
              <w:t xml:space="preserve">) извршена у условима највећег оптерећења постројења и условима уобичајене потрошње </w:t>
            </w:r>
            <w:r w:rsidR="00DA6CCD">
              <w:t xml:space="preserve">врсте </w:t>
            </w:r>
            <w:r w:rsidRPr="008826A1">
              <w:t>сировина и</w:t>
            </w:r>
            <w:r w:rsidR="00DA6CCD">
              <w:t xml:space="preserve"> врсте</w:t>
            </w:r>
            <w:r w:rsidRPr="008826A1">
              <w:t xml:space="preserve"> горива</w:t>
            </w:r>
            <w:r w:rsidR="00DA6CCD">
              <w:t xml:space="preserve"> </w:t>
            </w:r>
            <w:r w:rsidR="00DA6CCD" w:rsidRPr="00DA6CCD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537433" w:rsidRDefault="00537433" w:rsidP="00537433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3D218F" w:rsidRDefault="00537433" w:rsidP="00537433">
            <w:pPr>
              <w:jc w:val="center"/>
            </w:pPr>
            <w:r>
              <w:t xml:space="preserve">Повремена мерења емисије нису извршена </w:t>
            </w:r>
          </w:p>
          <w:p w:rsidR="00537433" w:rsidRDefault="00537433" w:rsidP="00537433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537433" w:rsidRPr="00A45342">
        <w:trPr>
          <w:gridAfter w:val="1"/>
          <w:wAfter w:w="1907" w:type="dxa"/>
          <w:trHeight w:val="114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</w:pPr>
            <w:r>
              <w:t>Б3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433" w:rsidRPr="00DA6CCD" w:rsidRDefault="00537433" w:rsidP="00537433">
            <w:pPr>
              <w:rPr>
                <w:b/>
                <w:sz w:val="28"/>
                <w:szCs w:val="28"/>
                <w:vertAlign w:val="superscript"/>
              </w:rPr>
            </w:pPr>
            <w:r w:rsidRPr="007B2A9A">
              <w:t xml:space="preserve">Да ли </w:t>
            </w:r>
            <w:r>
              <w:t>на</w:t>
            </w:r>
            <w:r w:rsidRPr="007B2A9A">
              <w:t xml:space="preserve"> мерном месту</w:t>
            </w:r>
            <w:r>
              <w:t xml:space="preserve"> постоји</w:t>
            </w:r>
            <w:r w:rsidRPr="0094763C">
              <w:t xml:space="preserve"> разблаживање отпадних гасова</w:t>
            </w:r>
            <w:r>
              <w:t xml:space="preserve"> или мешање са отпадним гасовима из друге врсте постројења</w:t>
            </w:r>
            <w:r w:rsidR="00DA6CCD">
              <w:t xml:space="preserve"> </w:t>
            </w:r>
            <w:r w:rsidR="00DA6CCD" w:rsidRPr="00DA6CCD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9D67B0" w:rsidRDefault="00537433" w:rsidP="00537433">
            <w:pPr>
              <w:jc w:val="center"/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537433" w:rsidRDefault="00537433" w:rsidP="00537433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A8723E" w:rsidRDefault="00537433" w:rsidP="00537433">
            <w:pPr>
              <w:jc w:val="center"/>
              <w:rPr>
                <w:sz w:val="48"/>
                <w:szCs w:val="72"/>
              </w:rPr>
            </w:pPr>
            <w:r>
              <w:t xml:space="preserve">Не постоји мерно место </w:t>
            </w:r>
          </w:p>
          <w:p w:rsidR="00537433" w:rsidRDefault="00537433" w:rsidP="00537433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537433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</w:pPr>
            <w:r>
              <w:t>Б4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433" w:rsidRPr="002908E6" w:rsidRDefault="00537433" w:rsidP="00537433">
            <w:pPr>
              <w:rPr>
                <w:b/>
                <w:sz w:val="28"/>
                <w:szCs w:val="28"/>
                <w:vertAlign w:val="superscript"/>
              </w:rPr>
            </w:pPr>
            <w:r w:rsidRPr="007B2A9A">
              <w:t xml:space="preserve">Да ли </w:t>
            </w:r>
            <w:r>
              <w:t>је мерно место</w:t>
            </w:r>
            <w:r w:rsidRPr="007B2A9A">
              <w:t xml:space="preserve"> постављено у складу са </w:t>
            </w:r>
            <w:r w:rsidRPr="00D930CE">
              <w:t>мерном методом</w:t>
            </w:r>
            <w:r>
              <w:t xml:space="preserve"> </w:t>
            </w:r>
            <w:r w:rsidR="00DA6CCD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Pr="009D67B0" w:rsidRDefault="00537433" w:rsidP="00537433">
            <w:pPr>
              <w:jc w:val="center"/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537433" w:rsidRDefault="00537433" w:rsidP="00537433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7433" w:rsidRDefault="00537433" w:rsidP="00537433">
            <w:pPr>
              <w:jc w:val="center"/>
              <w:rPr>
                <w:sz w:val="48"/>
                <w:szCs w:val="72"/>
              </w:rPr>
            </w:pPr>
            <w:r>
              <w:t xml:space="preserve">Не постоји извештај о мерењу са налазом 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537433" w:rsidRDefault="00537433" w:rsidP="00537433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E65B27" w:rsidRPr="00A45342">
        <w:trPr>
          <w:gridAfter w:val="1"/>
          <w:wAfter w:w="1907" w:type="dxa"/>
          <w:trHeight w:val="10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27" w:rsidRDefault="00E65B27" w:rsidP="00E65B27">
            <w:pPr>
              <w:jc w:val="center"/>
            </w:pPr>
            <w:r>
              <w:t>Б5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1DB" w:rsidRPr="000251DB" w:rsidRDefault="00E65B27" w:rsidP="000251DB">
            <w:r w:rsidRPr="00B7368B">
              <w:t>Да ли</w:t>
            </w:r>
            <w:r>
              <w:t xml:space="preserve"> постоји потреба контролног мерења емисије због основане сумње </w:t>
            </w:r>
            <w:r w:rsidR="00DA6CCD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27" w:rsidRPr="009D67B0" w:rsidRDefault="00E65B27" w:rsidP="00E65B27">
            <w:pPr>
              <w:jc w:val="center"/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27" w:rsidRDefault="00E65B27" w:rsidP="00E65B2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E65B27" w:rsidRDefault="00E65B27" w:rsidP="00E65B2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E65B27" w:rsidRPr="00A45342">
        <w:trPr>
          <w:gridAfter w:val="1"/>
          <w:wAfter w:w="1907" w:type="dxa"/>
          <w:trHeight w:val="503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B27" w:rsidRDefault="00E65B27" w:rsidP="00E65B27">
            <w:pPr>
              <w:jc w:val="center"/>
            </w:pPr>
            <w:r>
              <w:t>В) Континуално мерење емисије</w:t>
            </w:r>
          </w:p>
        </w:tc>
      </w:tr>
      <w:tr w:rsidR="00FC237C" w:rsidRPr="00A45342">
        <w:trPr>
          <w:gridAfter w:val="1"/>
          <w:wAfter w:w="1907" w:type="dxa"/>
          <w:trHeight w:val="152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37C" w:rsidRDefault="00FC237C" w:rsidP="004533D9">
            <w:pPr>
              <w:jc w:val="center"/>
            </w:pPr>
            <w:r>
              <w:lastRenderedPageBreak/>
              <w:t>В1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37C" w:rsidRDefault="00FC237C" w:rsidP="00926E37">
            <w:r>
              <w:t>Да ли постоји обавеза континуалног мерења емисије</w:t>
            </w:r>
          </w:p>
          <w:p w:rsidR="00A178CB" w:rsidRDefault="00FC237C" w:rsidP="00A178CB">
            <w:r>
              <w:rPr>
                <w:bCs/>
              </w:rPr>
              <w:t>(Проверити масене протоке за материје за које постоји ГВЕ и да ли у календарској години ради мање од 500 часова)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37C" w:rsidRPr="00663BE5" w:rsidRDefault="00FC237C" w:rsidP="00926E3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37C" w:rsidRPr="00663BE5" w:rsidRDefault="00FC237C" w:rsidP="004533D9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237C" w:rsidRDefault="00FC237C" w:rsidP="004533D9">
            <w:pPr>
              <w:jc w:val="center"/>
            </w:pPr>
            <w:r>
              <w:t xml:space="preserve">НЕ, </w:t>
            </w:r>
          </w:p>
          <w:p w:rsidR="00FC237C" w:rsidRPr="00663BE5" w:rsidRDefault="00FC237C" w:rsidP="004533D9">
            <w:pPr>
              <w:jc w:val="center"/>
              <w:rPr>
                <w:sz w:val="48"/>
                <w:szCs w:val="72"/>
              </w:rPr>
            </w:pPr>
            <w:r>
              <w:t>због 500 часова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  <w:trHeight w:val="413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943C9B" w:rsidRDefault="00634B9A" w:rsidP="00A178CB">
            <w:pPr>
              <w:jc w:val="center"/>
              <w:rPr>
                <w:i/>
              </w:rPr>
            </w:pPr>
            <w:r w:rsidRPr="00943C9B">
              <w:rPr>
                <w:i/>
              </w:rPr>
              <w:t xml:space="preserve">Ако </w:t>
            </w:r>
            <w:r w:rsidR="00A178CB">
              <w:rPr>
                <w:i/>
              </w:rPr>
              <w:t>не постоји обавеза континуалног мерења</w:t>
            </w:r>
            <w:r w:rsidR="007A5A7B">
              <w:rPr>
                <w:i/>
              </w:rPr>
              <w:t>, није потребно</w:t>
            </w:r>
            <w:r w:rsidRPr="00943C9B">
              <w:rPr>
                <w:i/>
              </w:rPr>
              <w:t xml:space="preserve"> даље одговарата на питања под В)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E20219" w:rsidRDefault="00634B9A" w:rsidP="004533D9">
            <w:pPr>
              <w:jc w:val="center"/>
            </w:pPr>
            <w:r>
              <w:t>В2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Default="00634B9A" w:rsidP="004533D9">
            <w:r>
              <w:t xml:space="preserve">Да ли је </w:t>
            </w:r>
            <w:r w:rsidRPr="000D6D2D">
              <w:rPr>
                <w:b/>
              </w:rPr>
              <w:t>за све</w:t>
            </w:r>
            <w:r>
              <w:t xml:space="preserve"> загађујуће материје  извршена обавеза континуалног мерења емисије, уз прибављену сагласност министарства</w:t>
            </w:r>
          </w:p>
          <w:p w:rsidR="00634B9A" w:rsidRPr="00F26A20" w:rsidRDefault="00634B9A" w:rsidP="004533D9">
            <w:pPr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663BE5" w:rsidRDefault="00634B9A" w:rsidP="004533D9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663BE5" w:rsidRDefault="00634B9A" w:rsidP="004533D9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4533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Делимично </w:t>
            </w:r>
          </w:p>
          <w:p w:rsidR="00634B9A" w:rsidRPr="008D2ABF" w:rsidRDefault="00634B9A" w:rsidP="00E65B27">
            <w:pPr>
              <w:jc w:val="center"/>
              <w:rPr>
                <w:sz w:val="48"/>
                <w:szCs w:val="72"/>
              </w:rPr>
            </w:pPr>
            <w:r>
              <w:rPr>
                <w:bCs/>
              </w:rPr>
              <w:t>(током значајног периода нису вршена сва обавезна мерења)</w:t>
            </w:r>
            <w:r w:rsidRPr="00A14A8A">
              <w:rPr>
                <w:b/>
              </w:rPr>
              <w:br/>
            </w:r>
            <w:r w:rsidRPr="00CF7923">
              <w:rPr>
                <w:b/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A24F10" w:rsidRDefault="00634B9A" w:rsidP="001B6933">
            <w:pPr>
              <w:jc w:val="center"/>
            </w:pPr>
            <w:r>
              <w:t>В3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9C31ED" w:rsidRDefault="00634B9A" w:rsidP="001B6933">
            <w:pPr>
              <w:autoSpaceDE w:val="0"/>
              <w:autoSpaceDN w:val="0"/>
              <w:adjustRightInd w:val="0"/>
            </w:pPr>
            <w:r w:rsidRPr="004866C2">
              <w:rPr>
                <w:rFonts w:eastAsia="TimesNewRoman"/>
              </w:rPr>
              <w:t xml:space="preserve">Да ли је </w:t>
            </w:r>
            <w:r>
              <w:rPr>
                <w:rFonts w:eastAsia="TimesNewRoman"/>
              </w:rPr>
              <w:t>овлашћено лице из</w:t>
            </w:r>
            <w:r w:rsidRPr="004866C2">
              <w:rPr>
                <w:rFonts w:eastAsia="TimesNewRoman"/>
              </w:rPr>
              <w:t>врш</w:t>
            </w:r>
            <w:r>
              <w:rPr>
                <w:rFonts w:eastAsia="TimesNewRoman"/>
              </w:rPr>
              <w:t>ило</w:t>
            </w:r>
            <w:r w:rsidRPr="004866C2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редовно годишње </w:t>
            </w:r>
            <w:r w:rsidRPr="004866C2">
              <w:rPr>
                <w:rFonts w:eastAsia="TimesNewRoman"/>
              </w:rPr>
              <w:t>испитивањ</w:t>
            </w:r>
            <w:r>
              <w:rPr>
                <w:rFonts w:eastAsia="TimesNewRoman"/>
              </w:rPr>
              <w:t>е</w:t>
            </w:r>
            <w:r w:rsidRPr="004866C2">
              <w:rPr>
                <w:rFonts w:eastAsia="TimesNewRoman"/>
              </w:rPr>
              <w:t xml:space="preserve"> исправности </w:t>
            </w:r>
            <w:r w:rsidRPr="002D40F2">
              <w:rPr>
                <w:rFonts w:eastAsia="TimesNewRoman"/>
                <w:b/>
              </w:rPr>
              <w:t xml:space="preserve">свих </w:t>
            </w:r>
            <w:r w:rsidRPr="004866C2">
              <w:rPr>
                <w:rFonts w:eastAsia="TimesNewRoman"/>
              </w:rPr>
              <w:t xml:space="preserve">аутоматских </w:t>
            </w:r>
            <w:r>
              <w:rPr>
                <w:rFonts w:eastAsia="TimesNewRoman"/>
              </w:rPr>
              <w:t xml:space="preserve">мерних </w:t>
            </w:r>
            <w:r w:rsidRPr="004866C2">
              <w:rPr>
                <w:rFonts w:eastAsia="TimesNewRoman"/>
              </w:rPr>
              <w:t>уређаја (AST</w:t>
            </w:r>
            <w:r>
              <w:rPr>
                <w:rFonts w:eastAsia="TimesNewRoman"/>
              </w:rPr>
              <w:t>)</w:t>
            </w:r>
            <w: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2C4DB1" w:rsidRDefault="00634B9A" w:rsidP="001B6933">
            <w:pPr>
              <w:jc w:val="center"/>
            </w:pPr>
            <w:r>
              <w:t>Делимично</w:t>
            </w:r>
          </w:p>
          <w:p w:rsidR="00634B9A" w:rsidRPr="008D2ABF" w:rsidRDefault="00634B9A" w:rsidP="001B6933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A24F10" w:rsidRDefault="00634B9A" w:rsidP="001B6933">
            <w:pPr>
              <w:jc w:val="center"/>
            </w:pPr>
            <w:r>
              <w:t>В4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137710" w:rsidRDefault="00634B9A" w:rsidP="001B6933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  <w:szCs w:val="28"/>
                <w:vertAlign w:val="superscript"/>
              </w:rPr>
            </w:pPr>
            <w:r w:rsidRPr="004866C2">
              <w:rPr>
                <w:rFonts w:eastAsia="TimesNewRoman"/>
              </w:rPr>
              <w:t xml:space="preserve">Да ли је </w:t>
            </w:r>
            <w:r>
              <w:rPr>
                <w:rFonts w:eastAsia="TimesNewRoman"/>
              </w:rPr>
              <w:t xml:space="preserve">овлашћено лице у последњих пет година извршило </w:t>
            </w:r>
            <w:r w:rsidRPr="004866C2">
              <w:rPr>
                <w:rFonts w:eastAsia="TimesNewRoman"/>
              </w:rPr>
              <w:t>калибрациј</w:t>
            </w:r>
            <w:r>
              <w:rPr>
                <w:rFonts w:eastAsia="TimesNewRoman"/>
              </w:rPr>
              <w:t>у</w:t>
            </w:r>
            <w:r w:rsidRPr="004866C2">
              <w:rPr>
                <w:rFonts w:eastAsia="TimesNewRoman"/>
              </w:rPr>
              <w:t xml:space="preserve"> аутоматског мерног система </w:t>
            </w:r>
            <w:r w:rsidRPr="004866C2">
              <w:t>QAL</w:t>
            </w:r>
            <w:r w:rsidRPr="00D44608">
              <w:rPr>
                <w:lang w:val="ru-RU"/>
              </w:rPr>
              <w:t>2</w:t>
            </w:r>
            <w:r w:rsidRPr="004866C2">
              <w:t xml:space="preserve"> поступком</w:t>
            </w:r>
            <w:r>
              <w:t>,</w:t>
            </w:r>
            <w:r w:rsidRPr="000D6D2D">
              <w:rPr>
                <w:rFonts w:eastAsia="TimesNewRoman"/>
                <w:b/>
              </w:rPr>
              <w:t xml:space="preserve"> за сва</w:t>
            </w:r>
            <w:r>
              <w:rPr>
                <w:rFonts w:eastAsia="TimesNewRoman"/>
              </w:rPr>
              <w:t xml:space="preserve"> континуална мерења 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634B9A" w:rsidRPr="008D2ABF" w:rsidRDefault="00634B9A" w:rsidP="001B6933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2C4DB1" w:rsidRDefault="00634B9A" w:rsidP="002C4DB1">
            <w:pPr>
              <w:jc w:val="center"/>
            </w:pPr>
            <w:r>
              <w:t>Делимично</w:t>
            </w:r>
          </w:p>
          <w:p w:rsidR="00634B9A" w:rsidRDefault="00634B9A" w:rsidP="002C4DB1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A24F10" w:rsidRDefault="00634B9A" w:rsidP="001B6933">
            <w:pPr>
              <w:jc w:val="center"/>
            </w:pPr>
            <w:r>
              <w:t>В5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4866C2" w:rsidRDefault="00634B9A" w:rsidP="002C4DB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4866C2">
              <w:rPr>
                <w:rFonts w:eastAsia="TimesNewRoman"/>
              </w:rPr>
              <w:t>Да ли је калибрациј</w:t>
            </w:r>
            <w:r>
              <w:rPr>
                <w:rFonts w:eastAsia="TimesNewRoman"/>
              </w:rPr>
              <w:t>а</w:t>
            </w:r>
            <w:r w:rsidRPr="004866C2">
              <w:rPr>
                <w:rFonts w:eastAsia="TimesNewRoman"/>
              </w:rPr>
              <w:t xml:space="preserve"> аутоматског мерног система </w:t>
            </w:r>
            <w:r w:rsidRPr="004866C2">
              <w:t>QAL</w:t>
            </w:r>
            <w:r w:rsidRPr="00D44608">
              <w:rPr>
                <w:lang w:val="ru-RU"/>
              </w:rPr>
              <w:t>2</w:t>
            </w:r>
            <w:r w:rsidRPr="004866C2">
              <w:t xml:space="preserve"> поступком</w:t>
            </w:r>
            <w:r>
              <w:t>,</w:t>
            </w:r>
            <w:r w:rsidRPr="000D6D2D">
              <w:rPr>
                <w:rFonts w:eastAsia="TimesNewRoman"/>
                <w:b/>
              </w:rPr>
              <w:t xml:space="preserve"> </w:t>
            </w:r>
            <w:r w:rsidRPr="002C4DB1">
              <w:rPr>
                <w:rFonts w:eastAsia="TimesNewRoman"/>
              </w:rPr>
              <w:t xml:space="preserve">извршена </w:t>
            </w:r>
            <w:r>
              <w:rPr>
                <w:rFonts w:eastAsia="TimesNewRoman"/>
              </w:rPr>
              <w:t xml:space="preserve">при раду </w:t>
            </w:r>
            <w:r w:rsidRPr="00BC21E2">
              <w:rPr>
                <w:b/>
              </w:rPr>
              <w:t xml:space="preserve">свих </w:t>
            </w:r>
            <w:r>
              <w:t xml:space="preserve">делова постројења са емисијама на димњаку </w:t>
            </w:r>
            <w:r>
              <w:rPr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634B9A" w:rsidRPr="008D2ABF" w:rsidRDefault="00634B9A" w:rsidP="001B6933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A24F10" w:rsidRDefault="00634B9A" w:rsidP="001B6933">
            <w:pPr>
              <w:jc w:val="center"/>
            </w:pPr>
            <w:r>
              <w:t>В6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4866C2" w:rsidRDefault="00634B9A" w:rsidP="008B0332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>Да ли је извршена додатна к</w:t>
            </w:r>
            <w:r w:rsidRPr="00402B06">
              <w:t>алибрација QAL2 поступком</w:t>
            </w:r>
            <w:r>
              <w:t>,</w:t>
            </w:r>
            <w:r w:rsidRPr="00402B06">
              <w:t xml:space="preserve"> у року од шест месеци после поправке аутоматског мерног уређаја и битних промена у раду постројења</w:t>
            </w:r>
            <w:r>
              <w:t>,</w:t>
            </w:r>
            <w:r w:rsidRPr="00402B06">
              <w:t xml:space="preserve"> као што је промена горива и про</w:t>
            </w:r>
            <w:r>
              <w:t xml:space="preserve">мена уређаја за смањење емисије 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</w:pPr>
            <w:r>
              <w:t xml:space="preserve">Није било поправки ни промена 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A24F10" w:rsidRDefault="00634B9A" w:rsidP="001B6933">
            <w:pPr>
              <w:jc w:val="center"/>
            </w:pPr>
            <w:r>
              <w:t>В7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553AB7" w:rsidRDefault="00634B9A" w:rsidP="000B4352">
            <w:pPr>
              <w:autoSpaceDE w:val="0"/>
              <w:autoSpaceDN w:val="0"/>
              <w:adjustRightInd w:val="0"/>
              <w:rPr>
                <w:rFonts w:eastAsia="TimesNewRoman"/>
                <w:vertAlign w:val="superscript"/>
              </w:rPr>
            </w:pPr>
            <w:r>
              <w:rPr>
                <w:rFonts w:eastAsia="TimesNewRoman"/>
              </w:rPr>
              <w:t xml:space="preserve">Да ли су </w:t>
            </w:r>
            <w:r>
              <w:t>унете калибрационе криве</w:t>
            </w:r>
            <w:r>
              <w:rPr>
                <w:rFonts w:eastAsia="TimesNewRoman"/>
              </w:rPr>
              <w:t xml:space="preserve"> после испитивања </w:t>
            </w:r>
            <w:r w:rsidRPr="004866C2">
              <w:t>QAL</w:t>
            </w:r>
            <w:r w:rsidRPr="00D44608">
              <w:rPr>
                <w:lang w:val="ru-RU"/>
              </w:rPr>
              <w:t xml:space="preserve"> 2</w:t>
            </w:r>
            <w:r w:rsidRPr="004866C2">
              <w:t xml:space="preserve"> поступком</w:t>
            </w:r>
            <w:r>
              <w:t xml:space="preserve"> 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983EC4" w:rsidRDefault="00634B9A" w:rsidP="008B0332">
            <w:pPr>
              <w:jc w:val="center"/>
            </w:pPr>
            <w:r>
              <w:t>Није извршено QAL2 испитивање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B6933">
            <w:pPr>
              <w:jc w:val="center"/>
            </w:pPr>
            <w:r>
              <w:t>В8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137710" w:rsidRDefault="00634B9A" w:rsidP="008B0332">
            <w:pPr>
              <w:autoSpaceDE w:val="0"/>
              <w:autoSpaceDN w:val="0"/>
              <w:adjustRightInd w:val="0"/>
              <w:rPr>
                <w:rFonts w:eastAsia="TimesNewRoman"/>
                <w:vertAlign w:val="superscript"/>
              </w:rPr>
            </w:pPr>
            <w:r>
              <w:rPr>
                <w:rFonts w:eastAsia="TimesNewRoman"/>
              </w:rPr>
              <w:t xml:space="preserve">Да ли се врши редовно одржавање и контрола исправности аутоматског мерног система, у складу са QAL3 поступком </w:t>
            </w:r>
            <w:r>
              <w:rPr>
                <w:rFonts w:eastAsia="TimesNewRoman"/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2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4533D9">
            <w:pPr>
              <w:jc w:val="center"/>
            </w:pPr>
            <w:r>
              <w:t>В9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Default="00634B9A" w:rsidP="009325E9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Да ли постоји извештај са средњим дневним, месечним и годишњим  резултатима мерења; као и са свим процесним подацима</w:t>
            </w:r>
          </w:p>
          <w:p w:rsidR="00634B9A" w:rsidRDefault="00634B9A" w:rsidP="00861CC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(Према Одељку В, Прилога 4 Уредбе о мерењима загађујућих материја у ваздух из стационарних извора загађивања)</w:t>
            </w:r>
          </w:p>
          <w:p w:rsidR="004570EC" w:rsidRDefault="004570EC" w:rsidP="00861CC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510056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1E32F4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634B9A" w:rsidRPr="00A42392" w:rsidRDefault="00634B9A" w:rsidP="001E32F4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A42392" w:rsidRDefault="00634B9A" w:rsidP="001E32F4">
            <w:pPr>
              <w:jc w:val="center"/>
            </w:pPr>
            <w:r w:rsidRPr="00A42392">
              <w:t>Делимично</w:t>
            </w:r>
          </w:p>
          <w:p w:rsidR="00634B9A" w:rsidRPr="008D2ABF" w:rsidRDefault="00634B9A" w:rsidP="001E32F4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  <w:trHeight w:val="431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</w:pPr>
            <w:r>
              <w:rPr>
                <w:bCs/>
              </w:rPr>
              <w:lastRenderedPageBreak/>
              <w:t>Д) Прекорачење граничних вредности емисије (ГВЕ)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BB553B" w:rsidRDefault="00634B9A" w:rsidP="008B0332">
            <w:pPr>
              <w:jc w:val="center"/>
            </w:pPr>
            <w:r>
              <w:t>Д1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0F16F2" w:rsidRDefault="00634B9A" w:rsidP="008B0332">
            <w:pPr>
              <w:rPr>
                <w:b/>
                <w:sz w:val="28"/>
                <w:szCs w:val="28"/>
                <w:vertAlign w:val="superscript"/>
              </w:rPr>
            </w:pPr>
            <w:r>
              <w:t xml:space="preserve">Да ли су емисије </w:t>
            </w:r>
            <w:r w:rsidRPr="00DA0B7E">
              <w:rPr>
                <w:b/>
              </w:rPr>
              <w:t>свих</w:t>
            </w:r>
            <w:r>
              <w:t xml:space="preserve"> загађујућих материја биле у дозвољеним вредностима, према извештајима овлашћеног правног лица </w:t>
            </w:r>
            <w:r>
              <w:rPr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3D218F" w:rsidRDefault="00634B9A" w:rsidP="008B0332">
            <w:pPr>
              <w:jc w:val="center"/>
            </w:pPr>
            <w:r>
              <w:t>Не постоји извештај о мерењу емисије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634B9A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6816FA" w:rsidRDefault="00634B9A" w:rsidP="008B0332">
            <w:pPr>
              <w:jc w:val="center"/>
            </w:pPr>
            <w:r>
              <w:t>Д2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B9A" w:rsidRPr="002A070A" w:rsidRDefault="00634B9A" w:rsidP="008B0332">
            <w:pPr>
              <w:autoSpaceDE w:val="0"/>
              <w:autoSpaceDN w:val="0"/>
              <w:adjustRightInd w:val="0"/>
              <w:rPr>
                <w:bCs/>
              </w:rPr>
            </w:pPr>
            <w:r w:rsidRPr="002A070A">
              <w:rPr>
                <w:bCs/>
              </w:rPr>
              <w:t xml:space="preserve">Да ли је оператер </w:t>
            </w:r>
            <w:r>
              <w:rPr>
                <w:bCs/>
              </w:rPr>
              <w:t xml:space="preserve">предузео мере и свео емисије на дозвољене вредности, после </w:t>
            </w:r>
            <w:r w:rsidRPr="002A070A">
              <w:rPr>
                <w:bCs/>
              </w:rPr>
              <w:t>прибављања извештаја према којем постој</w:t>
            </w:r>
            <w:r>
              <w:rPr>
                <w:bCs/>
              </w:rPr>
              <w:t>и недозвољена емисија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Default="00634B9A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634B9A" w:rsidRPr="008D2ABF" w:rsidRDefault="00634B9A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B9A" w:rsidRPr="00835E27" w:rsidRDefault="00634B9A" w:rsidP="008B0332">
            <w:pPr>
              <w:jc w:val="center"/>
              <w:rPr>
                <w:bCs/>
              </w:rPr>
            </w:pPr>
            <w:r>
              <w:rPr>
                <w:bCs/>
              </w:rPr>
              <w:t>Нема извештаја са прекорачењем ГВЕ</w:t>
            </w:r>
          </w:p>
          <w:p w:rsidR="00634B9A" w:rsidRPr="009C31ED" w:rsidRDefault="00634B9A" w:rsidP="008B0332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AA6473" w:rsidRDefault="009B7C6B" w:rsidP="005F6330">
            <w:pPr>
              <w:jc w:val="center"/>
            </w:pPr>
            <w:r>
              <w:t>Д3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Default="009B7C6B" w:rsidP="005F633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6E70DC">
              <w:rPr>
                <w:rFonts w:eastAsia="TimesNewRoman"/>
              </w:rPr>
              <w:t xml:space="preserve">Да ли </w:t>
            </w:r>
            <w:r>
              <w:rPr>
                <w:rFonts w:eastAsia="TimesNewRoman"/>
              </w:rPr>
              <w:t xml:space="preserve">су </w:t>
            </w:r>
            <w:r w:rsidRPr="00157C35">
              <w:rPr>
                <w:rFonts w:eastAsia="TimesNewRoman"/>
                <w:b/>
              </w:rPr>
              <w:t>све</w:t>
            </w:r>
            <w:r>
              <w:rPr>
                <w:rFonts w:eastAsia="TimesNewRoman"/>
              </w:rPr>
              <w:t xml:space="preserve"> време били у раду мерни уређаји који </w:t>
            </w:r>
            <w:r w:rsidRPr="00D44608">
              <w:rPr>
                <w:rFonts w:eastAsia="TimesNewRoman"/>
                <w:lang w:val="ru-RU"/>
              </w:rPr>
              <w:t>континуално</w:t>
            </w:r>
            <w:r>
              <w:rPr>
                <w:rFonts w:eastAsia="TimesNewRoman"/>
              </w:rPr>
              <w:t xml:space="preserve"> </w:t>
            </w:r>
            <w:r w:rsidRPr="00D44608">
              <w:rPr>
                <w:rFonts w:eastAsia="TimesNewRoman"/>
                <w:lang w:val="ru-RU"/>
              </w:rPr>
              <w:t>прат</w:t>
            </w:r>
            <w:r>
              <w:rPr>
                <w:rFonts w:eastAsia="TimesNewRoman"/>
              </w:rPr>
              <w:t>е</w:t>
            </w:r>
            <w:r w:rsidRPr="00D44608">
              <w:rPr>
                <w:rFonts w:eastAsia="TimesNewRoman"/>
                <w:lang w:val="ru-RU"/>
              </w:rPr>
              <w:t xml:space="preserve"> </w:t>
            </w:r>
            <w:r>
              <w:rPr>
                <w:rFonts w:eastAsia="TimesNewRoman"/>
              </w:rPr>
              <w:t xml:space="preserve">параметре </w:t>
            </w:r>
            <w:r w:rsidRPr="00D44608">
              <w:rPr>
                <w:rFonts w:eastAsia="TimesNewRoman"/>
                <w:lang w:val="ru-RU"/>
              </w:rPr>
              <w:t xml:space="preserve"> </w:t>
            </w:r>
            <w:r>
              <w:rPr>
                <w:rFonts w:eastAsia="TimesNewRoman"/>
              </w:rPr>
              <w:t xml:space="preserve">рада уређаја и </w:t>
            </w:r>
            <w:r w:rsidRPr="00D44608">
              <w:rPr>
                <w:rFonts w:eastAsia="TimesNewRoman"/>
                <w:lang w:val="ru-RU"/>
              </w:rPr>
              <w:t xml:space="preserve">постројења за пречишћавање </w:t>
            </w:r>
            <w:r>
              <w:rPr>
                <w:rFonts w:eastAsia="TimesNewRoman"/>
              </w:rPr>
              <w:t>прашкастих материја.</w:t>
            </w:r>
          </w:p>
          <w:p w:rsidR="009B7C6B" w:rsidRPr="00BA2FED" w:rsidRDefault="009B7C6B" w:rsidP="005F6330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 (Код постројења са масеним протоком прашкастих материја од 1 до 3 kg/h)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7824AD" w:rsidRDefault="009B7C6B" w:rsidP="005F6330">
            <w:pPr>
              <w:jc w:val="center"/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F6330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9B7C6B" w:rsidRPr="00B66FD3" w:rsidRDefault="009B7C6B" w:rsidP="005F6330">
            <w:pPr>
              <w:jc w:val="center"/>
              <w:rPr>
                <w:lang w:val="sr-Latn-CS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2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7B2A9A" w:rsidRDefault="009B7C6B" w:rsidP="005F6330">
            <w:pPr>
              <w:jc w:val="center"/>
              <w:rPr>
                <w:lang w:val="sr-Latn-CS"/>
              </w:rPr>
            </w:pPr>
            <w:r>
              <w:rPr>
                <w:bCs/>
              </w:rPr>
              <w:t>Није извршена обавеза постављања мерног уређаја</w:t>
            </w:r>
            <w:r w:rsidRPr="007B2A9A">
              <w:br/>
            </w:r>
            <w:r w:rsidRPr="00CF7923">
              <w:rPr>
                <w:sz w:val="48"/>
                <w:szCs w:val="72"/>
              </w:rPr>
              <w:t>□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F6330">
            <w:pPr>
              <w:jc w:val="center"/>
              <w:rPr>
                <w:sz w:val="48"/>
                <w:szCs w:val="72"/>
              </w:rPr>
            </w:pPr>
            <w:r>
              <w:rPr>
                <w:bCs/>
              </w:rPr>
              <w:t>Не постоји обавеза постављања мерног уређаја</w:t>
            </w:r>
            <w:r>
              <w:t xml:space="preserve"> </w:t>
            </w:r>
            <w:r>
              <w:br/>
            </w:r>
            <w:r w:rsidRPr="00CF7923">
              <w:rPr>
                <w:sz w:val="48"/>
                <w:szCs w:val="72"/>
              </w:rPr>
              <w:t>□</w:t>
            </w:r>
          </w:p>
          <w:p w:rsidR="009B7C6B" w:rsidRPr="00945EBA" w:rsidRDefault="009B7C6B" w:rsidP="005F6330">
            <w:pPr>
              <w:jc w:val="center"/>
              <w:rPr>
                <w:lang w:val="sr-Latn-CS"/>
              </w:rPr>
            </w:pP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0F56D6" w:rsidRDefault="009B7C6B" w:rsidP="005F6330">
            <w:pPr>
              <w:jc w:val="center"/>
            </w:pPr>
            <w:r>
              <w:t>Д4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8F527C" w:rsidRDefault="009B7C6B" w:rsidP="008B0332">
            <w:pPr>
              <w:rPr>
                <w:bCs/>
              </w:rPr>
            </w:pPr>
            <w:r>
              <w:rPr>
                <w:bCs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8D2ABF" w:rsidRDefault="009B7C6B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9B7C6B" w:rsidRPr="008D2ABF" w:rsidRDefault="009B7C6B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bCs/>
              </w:rPr>
            </w:pPr>
          </w:p>
          <w:p w:rsidR="009B7C6B" w:rsidRPr="00945EBA" w:rsidRDefault="009B7C6B" w:rsidP="008B0332">
            <w:pPr>
              <w:jc w:val="center"/>
              <w:rPr>
                <w:lang w:val="sr-Latn-CS"/>
              </w:rPr>
            </w:pPr>
            <w:r>
              <w:rPr>
                <w:bCs/>
              </w:rPr>
              <w:t>Не постоји уређај</w:t>
            </w:r>
            <w:r>
              <w:br/>
            </w:r>
            <w:r w:rsidRPr="00CF7923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F6330">
            <w:pPr>
              <w:jc w:val="center"/>
            </w:pPr>
            <w:r>
              <w:t>Д5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E443AD" w:rsidRDefault="009B7C6B" w:rsidP="005F6330">
            <w:pPr>
              <w:rPr>
                <w:bCs/>
                <w:vertAlign w:val="superscript"/>
              </w:rPr>
            </w:pPr>
            <w:r w:rsidRPr="009A36D2">
              <w:rPr>
                <w:bCs/>
              </w:rPr>
              <w:t xml:space="preserve">Да ли </w:t>
            </w:r>
            <w:r>
              <w:rPr>
                <w:bCs/>
              </w:rPr>
              <w:t xml:space="preserve">је </w:t>
            </w:r>
            <w:r w:rsidRPr="009A36D2">
              <w:rPr>
                <w:bCs/>
              </w:rPr>
              <w:t>постројење</w:t>
            </w:r>
            <w:r>
              <w:rPr>
                <w:bCs/>
              </w:rPr>
              <w:t xml:space="preserve"> </w:t>
            </w:r>
            <w:r w:rsidRPr="009A36D2">
              <w:rPr>
                <w:bCs/>
              </w:rPr>
              <w:t>би</w:t>
            </w:r>
            <w:r>
              <w:rPr>
                <w:bCs/>
              </w:rPr>
              <w:t>л</w:t>
            </w:r>
            <w:r w:rsidRPr="009A36D2">
              <w:rPr>
                <w:bCs/>
              </w:rPr>
              <w:t xml:space="preserve">о у раду </w:t>
            </w:r>
            <w:r>
              <w:rPr>
                <w:bCs/>
              </w:rPr>
              <w:t>током</w:t>
            </w:r>
            <w:r w:rsidRPr="00AA47D7">
              <w:rPr>
                <w:bCs/>
              </w:rPr>
              <w:t xml:space="preserve"> поремећаја технолошког процеса или квара уређаја за смањење емисије</w:t>
            </w:r>
            <w:r w:rsidR="00E443AD">
              <w:rPr>
                <w:bCs/>
              </w:rPr>
              <w:t xml:space="preserve"> </w:t>
            </w:r>
            <w:r w:rsidR="00E443AD" w:rsidRPr="00E443AD">
              <w:rPr>
                <w:b/>
                <w:bCs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8D2ABF" w:rsidRDefault="009B7C6B" w:rsidP="005F6330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F6330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9B7C6B" w:rsidRPr="008D2ABF" w:rsidRDefault="009B7C6B" w:rsidP="005F6330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2A070A" w:rsidRDefault="009B7C6B" w:rsidP="005F6330">
            <w:pPr>
              <w:jc w:val="center"/>
              <w:rPr>
                <w:bCs/>
              </w:rPr>
            </w:pPr>
            <w:r>
              <w:rPr>
                <w:bCs/>
              </w:rPr>
              <w:t>Не постоји уређај</w:t>
            </w:r>
            <w:r>
              <w:br/>
            </w:r>
            <w:r w:rsidRPr="00CF7923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F6330">
            <w:pPr>
              <w:jc w:val="center"/>
            </w:pPr>
            <w:r>
              <w:t>Д6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D4" w:rsidRPr="009C31ED" w:rsidRDefault="009B7C6B" w:rsidP="008420D4">
            <w:pPr>
              <w:rPr>
                <w:bCs/>
              </w:rPr>
            </w:pPr>
            <w:r w:rsidRPr="00AA47D7">
              <w:rPr>
                <w:bCs/>
              </w:rPr>
              <w:t xml:space="preserve">Да ли је оператер у најкраћем року отклонио квар или поремећај, </w:t>
            </w:r>
            <w:r w:rsidRPr="00D44608">
              <w:rPr>
                <w:rFonts w:eastAsia="Calibri"/>
                <w:lang w:val="ru-RU"/>
              </w:rPr>
              <w:t>прилагоди</w:t>
            </w:r>
            <w:r w:rsidRPr="00AA47D7">
              <w:rPr>
                <w:rFonts w:eastAsia="Calibri"/>
              </w:rPr>
              <w:t>о</w:t>
            </w:r>
            <w:r w:rsidRPr="00D44608">
              <w:rPr>
                <w:rFonts w:eastAsia="Calibri"/>
                <w:lang w:val="ru-RU"/>
              </w:rPr>
              <w:t xml:space="preserve"> рад насталој </w:t>
            </w:r>
            <w:r w:rsidRPr="00AA47D7">
              <w:rPr>
                <w:rFonts w:eastAsia="Calibri"/>
              </w:rPr>
              <w:t>околности или обуставио технолошки процес,</w:t>
            </w:r>
            <w:r w:rsidRPr="00AA47D7">
              <w:rPr>
                <w:bCs/>
              </w:rPr>
              <w:t xml:space="preserve"> у случају  прекорачења граничних вредности емисије због поремећаја технолошког процеса или квара уређаја за смањење емисије</w:t>
            </w:r>
          </w:p>
        </w:tc>
        <w:tc>
          <w:tcPr>
            <w:tcW w:w="1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8D2ABF" w:rsidRDefault="009B7C6B" w:rsidP="005F6330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F6330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9B7C6B" w:rsidRPr="008D2ABF" w:rsidRDefault="009B7C6B" w:rsidP="005F6330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7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2A070A" w:rsidRDefault="009B7C6B" w:rsidP="005F6330">
            <w:pPr>
              <w:jc w:val="center"/>
              <w:rPr>
                <w:bCs/>
              </w:rPr>
            </w:pPr>
            <w:r w:rsidRPr="002A070A">
              <w:rPr>
                <w:bCs/>
              </w:rPr>
              <w:t>Није било поремећаја процеса нити квара уређаја за смањење емисије</w:t>
            </w:r>
          </w:p>
          <w:p w:rsidR="009B7C6B" w:rsidRPr="008D2ABF" w:rsidRDefault="009B7C6B" w:rsidP="005F6330">
            <w:pPr>
              <w:jc w:val="center"/>
              <w:rPr>
                <w:b/>
                <w:sz w:val="48"/>
                <w:szCs w:val="72"/>
              </w:rPr>
            </w:pPr>
            <w:r>
              <w:rPr>
                <w:b/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  <w:trHeight w:val="575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rPr>
                <w:bCs/>
              </w:rPr>
              <w:t>Ђ) Н</w:t>
            </w:r>
            <w:r w:rsidRPr="00E3024B">
              <w:rPr>
                <w:bCs/>
              </w:rPr>
              <w:t>иво загађујућих материја у ваздух</w:t>
            </w:r>
            <w:r>
              <w:rPr>
                <w:bCs/>
              </w:rPr>
              <w:t>у у околини постројења (квалитет ваздуха)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E6160B" w:rsidRDefault="009B7C6B" w:rsidP="008B0332">
            <w:pPr>
              <w:jc w:val="center"/>
            </w:pPr>
            <w:r>
              <w:t>Ђ1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0950E9" w:rsidRDefault="009B7C6B" w:rsidP="008B033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 ли је извршена обавеза мерења нивоа </w:t>
            </w:r>
            <w:r w:rsidRPr="00223699">
              <w:rPr>
                <w:b/>
                <w:lang w:val="sr-Cyrl-CS"/>
              </w:rPr>
              <w:t>свих</w:t>
            </w:r>
            <w:r>
              <w:rPr>
                <w:lang w:val="sr-Cyrl-CS"/>
              </w:rPr>
              <w:t xml:space="preserve"> загађујућих материја у околини постројења, од стране овлашћеног лица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7824AD" w:rsidRDefault="009B7C6B" w:rsidP="008B0332">
            <w:pPr>
              <w:jc w:val="center"/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9B7C6B" w:rsidRPr="00F221D8" w:rsidRDefault="009B7C6B" w:rsidP="008B0332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9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bCs/>
              </w:rPr>
            </w:pPr>
            <w:r>
              <w:rPr>
                <w:bCs/>
              </w:rPr>
              <w:t>Делимично</w:t>
            </w:r>
          </w:p>
          <w:p w:rsidR="009B7C6B" w:rsidRDefault="009B7C6B" w:rsidP="008B0332">
            <w:pPr>
              <w:jc w:val="center"/>
              <w:rPr>
                <w:bCs/>
              </w:rPr>
            </w:pPr>
            <w:r>
              <w:rPr>
                <w:bCs/>
              </w:rPr>
              <w:t>(нека мерења из решења нису извршена)</w:t>
            </w:r>
          </w:p>
          <w:p w:rsidR="009B7C6B" w:rsidRPr="00B66FD3" w:rsidRDefault="009B7C6B" w:rsidP="008B0332">
            <w:pPr>
              <w:jc w:val="center"/>
              <w:rPr>
                <w:lang w:val="sr-Latn-CS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t>Мерење није наложено решењем</w:t>
            </w:r>
          </w:p>
          <w:p w:rsidR="009B7C6B" w:rsidRPr="002E53D1" w:rsidRDefault="009B7C6B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t>Ђ2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0950E9" w:rsidRDefault="009B7C6B" w:rsidP="008B033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 ли су нивои </w:t>
            </w:r>
            <w:r w:rsidRPr="00157C35">
              <w:rPr>
                <w:b/>
                <w:lang w:val="sr-Cyrl-CS"/>
              </w:rPr>
              <w:t>свих</w:t>
            </w:r>
            <w:r>
              <w:rPr>
                <w:lang w:val="sr-Cyrl-CS"/>
              </w:rPr>
              <w:t xml:space="preserve"> загађујућих материја у ваздуху у дозвољеним вредностима, према резултатима из извештаја овлашћеног лица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9B7C6B" w:rsidRPr="00B66FD3" w:rsidRDefault="009B7C6B" w:rsidP="008B0332">
            <w:pPr>
              <w:jc w:val="center"/>
              <w:rPr>
                <w:lang w:val="sr-Latn-CS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36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t xml:space="preserve">Не постоји извештај </w:t>
            </w:r>
          </w:p>
          <w:p w:rsidR="009B7C6B" w:rsidRPr="00D073A1" w:rsidRDefault="009B7C6B" w:rsidP="008B0332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t>Ђ3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68408C" w:rsidRDefault="009B7C6B" w:rsidP="008B033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3024B">
              <w:rPr>
                <w:bCs/>
              </w:rPr>
              <w:t xml:space="preserve">Да ли је </w:t>
            </w:r>
            <w:r>
              <w:rPr>
                <w:rFonts w:eastAsia="Calibri"/>
              </w:rPr>
              <w:t>у</w:t>
            </w:r>
            <w:r w:rsidRPr="00D44608">
              <w:rPr>
                <w:rFonts w:eastAsia="Calibri"/>
                <w:lang w:val="ru-RU"/>
              </w:rPr>
              <w:t xml:space="preserve"> случају прекорачења </w:t>
            </w:r>
            <w:r>
              <w:rPr>
                <w:rFonts w:eastAsia="Calibri"/>
              </w:rPr>
              <w:t xml:space="preserve">дозвољеног </w:t>
            </w:r>
            <w:r w:rsidRPr="00D44608">
              <w:rPr>
                <w:rFonts w:eastAsia="Calibri"/>
                <w:lang w:val="ru-RU"/>
              </w:rPr>
              <w:t>нивоа</w:t>
            </w:r>
            <w:r>
              <w:rPr>
                <w:rFonts w:eastAsia="Calibri"/>
              </w:rPr>
              <w:t xml:space="preserve"> </w:t>
            </w:r>
            <w:r w:rsidRPr="00D44608">
              <w:rPr>
                <w:rFonts w:eastAsia="Calibri"/>
                <w:lang w:val="ru-RU"/>
              </w:rPr>
              <w:t>загађујућ</w:t>
            </w:r>
            <w:r>
              <w:rPr>
                <w:rFonts w:eastAsia="Calibri"/>
              </w:rPr>
              <w:t>е</w:t>
            </w:r>
            <w:r w:rsidRPr="00D44608">
              <w:rPr>
                <w:rFonts w:eastAsia="Calibri"/>
                <w:lang w:val="ru-RU"/>
              </w:rPr>
              <w:t xml:space="preserve"> материј</w:t>
            </w:r>
            <w:r>
              <w:rPr>
                <w:rFonts w:eastAsia="Calibri"/>
              </w:rPr>
              <w:t xml:space="preserve">е </w:t>
            </w:r>
            <w:r w:rsidRPr="00D44608">
              <w:rPr>
                <w:rFonts w:eastAsia="Calibri"/>
                <w:lang w:val="ru-RU"/>
              </w:rPr>
              <w:t>у ваздуху</w:t>
            </w:r>
            <w:r>
              <w:rPr>
                <w:rFonts w:eastAsia="Calibri"/>
              </w:rPr>
              <w:t>,</w:t>
            </w:r>
            <w:r w:rsidRPr="00D44608">
              <w:rPr>
                <w:rFonts w:eastAsia="Calibri"/>
                <w:lang w:val="ru-RU"/>
              </w:rPr>
              <w:t xml:space="preserve"> оператер</w:t>
            </w:r>
            <w:r>
              <w:rPr>
                <w:rFonts w:eastAsia="Calibri"/>
              </w:rPr>
              <w:t xml:space="preserve"> </w:t>
            </w:r>
            <w:r w:rsidRPr="00D44608">
              <w:rPr>
                <w:rFonts w:eastAsia="Calibri"/>
                <w:lang w:val="ru-RU"/>
              </w:rPr>
              <w:t>предуз</w:t>
            </w:r>
            <w:r>
              <w:rPr>
                <w:rFonts w:eastAsia="Calibri"/>
              </w:rPr>
              <w:t>ео</w:t>
            </w:r>
            <w:r w:rsidRPr="00D44608">
              <w:rPr>
                <w:rFonts w:eastAsia="Calibri"/>
                <w:lang w:val="ru-RU"/>
              </w:rPr>
              <w:t xml:space="preserve"> техничко-технолошке мере или </w:t>
            </w:r>
            <w:r w:rsidRPr="00D44608">
              <w:rPr>
                <w:rFonts w:eastAsia="Calibri"/>
                <w:lang w:val="ru-RU"/>
              </w:rPr>
              <w:lastRenderedPageBreak/>
              <w:t>обустави</w:t>
            </w:r>
            <w:r>
              <w:rPr>
                <w:rFonts w:eastAsia="Calibri"/>
              </w:rPr>
              <w:t>о</w:t>
            </w:r>
            <w:r w:rsidRPr="00D44608">
              <w:rPr>
                <w:rFonts w:eastAsia="Calibri"/>
                <w:lang w:val="ru-RU"/>
              </w:rPr>
              <w:t xml:space="preserve"> технолошки процес, како</w:t>
            </w:r>
            <w:r>
              <w:rPr>
                <w:rFonts w:eastAsia="Calibri"/>
              </w:rPr>
              <w:t xml:space="preserve"> </w:t>
            </w:r>
            <w:r w:rsidRPr="00D44608">
              <w:rPr>
                <w:rFonts w:eastAsia="Calibri"/>
                <w:lang w:val="ru-RU"/>
              </w:rPr>
              <w:t xml:space="preserve">би </w:t>
            </w:r>
            <w:r>
              <w:rPr>
                <w:rFonts w:eastAsia="Calibri"/>
              </w:rPr>
              <w:t xml:space="preserve">ниво </w:t>
            </w:r>
            <w:r w:rsidRPr="00D44608">
              <w:rPr>
                <w:rFonts w:eastAsia="Calibri"/>
                <w:lang w:val="ru-RU"/>
              </w:rPr>
              <w:t>загађујућ</w:t>
            </w:r>
            <w:r>
              <w:rPr>
                <w:rFonts w:eastAsia="Calibri"/>
              </w:rPr>
              <w:t>е</w:t>
            </w:r>
            <w:r w:rsidRPr="00D44608">
              <w:rPr>
                <w:rFonts w:eastAsia="Calibri"/>
                <w:lang w:val="ru-RU"/>
              </w:rPr>
              <w:t xml:space="preserve"> материј</w:t>
            </w:r>
            <w:r>
              <w:rPr>
                <w:rFonts w:eastAsia="Calibri"/>
              </w:rPr>
              <w:t>е</w:t>
            </w:r>
            <w:r w:rsidRPr="00D44608">
              <w:rPr>
                <w:rFonts w:eastAsia="Calibri"/>
                <w:lang w:val="ru-RU"/>
              </w:rPr>
              <w:t xml:space="preserve"> све</w:t>
            </w:r>
            <w:r>
              <w:rPr>
                <w:rFonts w:eastAsia="Calibri"/>
              </w:rPr>
              <w:t>о</w:t>
            </w:r>
            <w:r w:rsidRPr="00D44608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</w:rPr>
              <w:t xml:space="preserve">у дозвољене </w:t>
            </w:r>
            <w:r w:rsidRPr="00D44608">
              <w:rPr>
                <w:rFonts w:eastAsia="Calibri"/>
                <w:lang w:val="ru-RU"/>
              </w:rPr>
              <w:t>вредности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lastRenderedPageBreak/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7824AD" w:rsidRDefault="009B7C6B" w:rsidP="008B0332">
            <w:pPr>
              <w:jc w:val="center"/>
            </w:pPr>
            <w:r w:rsidRPr="007824AD">
              <w:t>НЕ</w:t>
            </w:r>
          </w:p>
          <w:p w:rsidR="009B7C6B" w:rsidRPr="00B66FD3" w:rsidRDefault="009B7C6B" w:rsidP="008B0332">
            <w:pPr>
              <w:jc w:val="center"/>
              <w:rPr>
                <w:lang w:val="sr-Latn-CS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369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835E27" w:rsidRDefault="009B7C6B" w:rsidP="008B0332">
            <w:pPr>
              <w:jc w:val="center"/>
              <w:rPr>
                <w:bCs/>
              </w:rPr>
            </w:pPr>
            <w:r>
              <w:rPr>
                <w:bCs/>
              </w:rPr>
              <w:t>Нема извештаја са прекорачењем дозвољеног нивоа у ваздуху</w:t>
            </w:r>
          </w:p>
          <w:p w:rsidR="009B7C6B" w:rsidRPr="00E3024B" w:rsidRDefault="009B7C6B" w:rsidP="008B0332">
            <w:pPr>
              <w:jc w:val="center"/>
              <w:rPr>
                <w:bCs/>
              </w:rPr>
            </w:pPr>
            <w:r w:rsidRPr="00A8723E">
              <w:rPr>
                <w:sz w:val="48"/>
                <w:szCs w:val="72"/>
              </w:rPr>
              <w:lastRenderedPageBreak/>
              <w:t>□</w:t>
            </w:r>
          </w:p>
        </w:tc>
        <w:tc>
          <w:tcPr>
            <w:tcW w:w="1907" w:type="dxa"/>
            <w:vAlign w:val="center"/>
          </w:tcPr>
          <w:p w:rsidR="009B7C6B" w:rsidRPr="00E3024B" w:rsidRDefault="009B7C6B" w:rsidP="008B0332">
            <w:pPr>
              <w:jc w:val="center"/>
              <w:rPr>
                <w:bCs/>
              </w:rPr>
            </w:pPr>
          </w:p>
        </w:tc>
      </w:tr>
      <w:tr w:rsidR="009B7C6B" w:rsidRPr="00A45342">
        <w:trPr>
          <w:gridAfter w:val="1"/>
          <w:wAfter w:w="1907" w:type="dxa"/>
          <w:trHeight w:val="656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530780" w:rsidRDefault="009B7C6B" w:rsidP="008B0332">
            <w:pPr>
              <w:jc w:val="center"/>
            </w:pPr>
            <w:r>
              <w:rPr>
                <w:bCs/>
              </w:rPr>
              <w:lastRenderedPageBreak/>
              <w:t xml:space="preserve">Е) </w:t>
            </w:r>
            <w:r w:rsidRPr="00B17039">
              <w:rPr>
                <w:bCs/>
              </w:rPr>
              <w:t>Достава података државним органима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>
              <w:t>Е1</w:t>
            </w:r>
          </w:p>
        </w:tc>
        <w:tc>
          <w:tcPr>
            <w:tcW w:w="6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Default="009B7C6B" w:rsidP="008B0332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9A36D2">
              <w:rPr>
                <w:bCs/>
              </w:rPr>
              <w:t xml:space="preserve">Да ли је </w:t>
            </w:r>
            <w:r>
              <w:rPr>
                <w:bCs/>
              </w:rPr>
              <w:t xml:space="preserve">оператер доставио </w:t>
            </w:r>
            <w:r w:rsidRPr="00CE42F9">
              <w:rPr>
                <w:bCs/>
              </w:rPr>
              <w:t>годишњ</w:t>
            </w:r>
            <w:r>
              <w:rPr>
                <w:bCs/>
              </w:rPr>
              <w:t>и</w:t>
            </w:r>
            <w:r w:rsidRPr="00CE42F9">
              <w:rPr>
                <w:bCs/>
              </w:rPr>
              <w:t xml:space="preserve"> биланс емисија </w:t>
            </w:r>
            <w:r>
              <w:rPr>
                <w:bCs/>
              </w:rPr>
              <w:t xml:space="preserve">Агенцији за Национални регистар извора загађивања, односно локалној самоуправи за локални регистар извора загађивања, у року до 31. марта 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="00E443AD">
              <w:rPr>
                <w:b/>
                <w:bCs/>
                <w:sz w:val="28"/>
                <w:szCs w:val="28"/>
                <w:vertAlign w:val="superscript"/>
              </w:rPr>
              <w:t>4</w:t>
            </w:r>
          </w:p>
          <w:p w:rsidR="004570EC" w:rsidRPr="00F84BD0" w:rsidRDefault="004570EC" w:rsidP="008B0332">
            <w:pPr>
              <w:rPr>
                <w:bCs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</w:p>
          <w:p w:rsidR="009B7C6B" w:rsidRDefault="009B7C6B" w:rsidP="008B0332">
            <w:pPr>
              <w:jc w:val="center"/>
            </w:pPr>
            <w:r>
              <w:t>Јесте</w:t>
            </w:r>
          </w:p>
          <w:p w:rsidR="009B7C6B" w:rsidRPr="00C87945" w:rsidRDefault="009B7C6B" w:rsidP="008B0332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  <w:rPr>
                <w:sz w:val="48"/>
                <w:szCs w:val="72"/>
              </w:rPr>
            </w:pPr>
            <w:r w:rsidRPr="007824AD">
              <w:t>Н</w:t>
            </w:r>
            <w:r>
              <w:t>ије</w:t>
            </w:r>
          </w:p>
          <w:p w:rsidR="009B7C6B" w:rsidRDefault="009B7C6B" w:rsidP="008B0332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8B0332">
            <w:pPr>
              <w:jc w:val="center"/>
            </w:pPr>
            <w:r w:rsidRPr="007824AD">
              <w:t>Н</w:t>
            </w:r>
            <w:r>
              <w:t xml:space="preserve">е постоји обавеза </w:t>
            </w:r>
          </w:p>
          <w:p w:rsidR="009B7C6B" w:rsidRPr="00647538" w:rsidRDefault="009B7C6B" w:rsidP="008B0332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Е2</w:t>
            </w:r>
          </w:p>
        </w:tc>
        <w:tc>
          <w:tcPr>
            <w:tcW w:w="54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5B721F" w:rsidRDefault="009B7C6B" w:rsidP="00E37658">
            <w:r>
              <w:t>Да ли су подаци из Обрасца број 2 - Емисије у ваздух, достављени на основу извештаја о континуалном мерењу или свих периодичних мерења</w:t>
            </w:r>
            <w:r w:rsidRPr="005B721F">
              <w:t xml:space="preserve"> </w:t>
            </w:r>
            <w:r w:rsidRPr="00E443AD">
              <w:rPr>
                <w:b/>
                <w:sz w:val="28"/>
                <w:szCs w:val="28"/>
                <w:vertAlign w:val="superscript"/>
              </w:rPr>
              <w:t>1</w:t>
            </w:r>
            <w:r w:rsidR="00E443AD" w:rsidRPr="00E443AD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5B721F" w:rsidRDefault="009B7C6B" w:rsidP="005B721F">
            <w:pPr>
              <w:jc w:val="center"/>
            </w:pPr>
            <w:r w:rsidRPr="005B721F">
              <w:t>Конти</w:t>
            </w:r>
          </w:p>
          <w:p w:rsidR="009B7C6B" w:rsidRPr="005B721F" w:rsidRDefault="009B7C6B" w:rsidP="005B721F">
            <w:pPr>
              <w:jc w:val="center"/>
              <w:rPr>
                <w:lang w:val="sr-Latn-CS"/>
              </w:rPr>
            </w:pPr>
            <w:r w:rsidRPr="005B721F">
              <w:t>нуалних</w:t>
            </w:r>
            <w:r w:rsidRPr="005B721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  <w:rPr>
                <w:bCs/>
              </w:rPr>
            </w:pPr>
            <w:r w:rsidRPr="005B721F">
              <w:rPr>
                <w:bCs/>
              </w:rPr>
              <w:t>Перио</w:t>
            </w:r>
          </w:p>
          <w:p w:rsidR="009B7C6B" w:rsidRPr="005B721F" w:rsidRDefault="009B7C6B" w:rsidP="005B721F">
            <w:pPr>
              <w:jc w:val="center"/>
              <w:rPr>
                <w:bCs/>
              </w:rPr>
            </w:pPr>
            <w:r w:rsidRPr="005B721F">
              <w:rPr>
                <w:bCs/>
              </w:rPr>
              <w:t>дичних</w:t>
            </w:r>
          </w:p>
          <w:p w:rsidR="009B7C6B" w:rsidRPr="005B721F" w:rsidRDefault="009B7C6B" w:rsidP="005B721F">
            <w:pPr>
              <w:jc w:val="center"/>
              <w:rPr>
                <w:bCs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 w:rsidRPr="005B721F">
              <w:t>Проце</w:t>
            </w:r>
          </w:p>
          <w:p w:rsidR="009B7C6B" w:rsidRPr="005B721F" w:rsidRDefault="009B7C6B" w:rsidP="005B721F">
            <w:pPr>
              <w:jc w:val="center"/>
            </w:pPr>
            <w:r w:rsidRPr="005B721F">
              <w:t>њени</w:t>
            </w:r>
          </w:p>
          <w:p w:rsidR="009B7C6B" w:rsidRPr="005B721F" w:rsidRDefault="009B7C6B" w:rsidP="005B721F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5B721F" w:rsidRDefault="009B7C6B" w:rsidP="005B721F">
            <w:pPr>
              <w:jc w:val="center"/>
            </w:pPr>
            <w:r w:rsidRPr="005B721F">
              <w:t xml:space="preserve">Подаци нису </w:t>
            </w:r>
          </w:p>
          <w:p w:rsidR="009B7C6B" w:rsidRPr="005B721F" w:rsidRDefault="009B7C6B" w:rsidP="005B721F">
            <w:pPr>
              <w:jc w:val="center"/>
            </w:pPr>
            <w:r w:rsidRPr="005B721F">
              <w:t>достављени</w:t>
            </w:r>
          </w:p>
          <w:p w:rsidR="009B7C6B" w:rsidRPr="005B721F" w:rsidRDefault="009B7C6B" w:rsidP="005B721F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044089" w:rsidRDefault="009B7C6B" w:rsidP="005B721F">
            <w:pPr>
              <w:jc w:val="center"/>
            </w:pPr>
            <w:r>
              <w:t>E3</w:t>
            </w:r>
          </w:p>
        </w:tc>
        <w:tc>
          <w:tcPr>
            <w:tcW w:w="6309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9A36D2" w:rsidRDefault="009B7C6B" w:rsidP="005B721F">
            <w:pPr>
              <w:rPr>
                <w:bCs/>
              </w:rPr>
            </w:pPr>
            <w:r>
              <w:rPr>
                <w:bCs/>
              </w:rPr>
              <w:t xml:space="preserve">Да ли je оператер у року доставио надлежном органу све месечне и годишњи извештај о континуалном мерењу емисије (тромесечно, односно до 31. јануара) и све извештаје о повременом мерењу емисије (у року од 30 дана од дана мерења) </w:t>
            </w:r>
          </w:p>
        </w:tc>
        <w:tc>
          <w:tcPr>
            <w:tcW w:w="1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9B7C6B" w:rsidRPr="00A45342" w:rsidRDefault="009B7C6B" w:rsidP="005B721F">
            <w:pPr>
              <w:jc w:val="center"/>
              <w:rPr>
                <w:lang w:val="sr-Latn-CS"/>
              </w:rPr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  <w:trHeight w:val="386"/>
        </w:trPr>
        <w:tc>
          <w:tcPr>
            <w:tcW w:w="105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4F2033" w:rsidRDefault="009B7C6B" w:rsidP="005B721F">
            <w:pPr>
              <w:jc w:val="center"/>
            </w:pPr>
            <w:r>
              <w:rPr>
                <w:bCs/>
              </w:rPr>
              <w:t>Ж) Нова и реконструисана постројења после 23.05.2009.год.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Ж1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Pr="00EA1268" w:rsidRDefault="009B7C6B" w:rsidP="005B721F">
            <w:pPr>
              <w:rPr>
                <w:vertAlign w:val="superscript"/>
              </w:rPr>
            </w:pPr>
            <w:r>
              <w:t>Да ли је на основу Закона о заштити ваздуха надлежни орган издао дозволу или привремено одобрио рад постројења које је изграђено или реконструисано после 23.05.2009.год.</w:t>
            </w:r>
            <w:r>
              <w:rPr>
                <w:b/>
                <w:sz w:val="28"/>
                <w:szCs w:val="28"/>
                <w:vertAlign w:val="superscript"/>
              </w:rPr>
              <w:t>1</w:t>
            </w:r>
            <w:r w:rsidR="00E443AD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B66FD3" w:rsidRDefault="009B7C6B" w:rsidP="005B721F">
            <w:pPr>
              <w:jc w:val="center"/>
              <w:rPr>
                <w:lang w:val="sr-Latn-CS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6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 xml:space="preserve">Није истекао </w:t>
            </w:r>
          </w:p>
          <w:p w:rsidR="009B7C6B" w:rsidRDefault="009B7C6B" w:rsidP="005B721F">
            <w:pPr>
              <w:jc w:val="center"/>
              <w:rPr>
                <w:sz w:val="48"/>
                <w:szCs w:val="72"/>
              </w:rPr>
            </w:pPr>
            <w:r>
              <w:t>пробни рад из решења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Не постоји обавеза прибављања дозволе</w:t>
            </w:r>
          </w:p>
          <w:p w:rsidR="009B7C6B" w:rsidRDefault="009B7C6B" w:rsidP="005B721F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Ж2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Default="009B7C6B" w:rsidP="005B721F">
            <w:r>
              <w:t xml:space="preserve">Да ли је прибављен извештај овлашћеног лица о гаранцијском мерењу емисије које је извршено </w:t>
            </w:r>
            <w:r w:rsidRPr="00962A59">
              <w:t xml:space="preserve">у условима </w:t>
            </w:r>
            <w:r>
              <w:t>највећег оптерећења постројења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B66FD3" w:rsidRDefault="009B7C6B" w:rsidP="005B721F">
            <w:pPr>
              <w:jc w:val="center"/>
              <w:rPr>
                <w:lang w:val="sr-Latn-CS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6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 xml:space="preserve">Није истекао </w:t>
            </w:r>
          </w:p>
          <w:p w:rsidR="009B7C6B" w:rsidRDefault="009B7C6B" w:rsidP="005B721F">
            <w:pPr>
              <w:jc w:val="center"/>
              <w:rPr>
                <w:sz w:val="48"/>
                <w:szCs w:val="72"/>
              </w:rPr>
            </w:pPr>
            <w:r>
              <w:t>рок за гаранцијско мерење емисије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Не постоји обавеза гаранцијског мерења емисије</w:t>
            </w:r>
          </w:p>
          <w:p w:rsidR="009B7C6B" w:rsidRDefault="009B7C6B" w:rsidP="005B721F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  <w:tr w:rsidR="009B7C6B" w:rsidRPr="00A45342">
        <w:trPr>
          <w:gridAfter w:val="1"/>
          <w:wAfter w:w="1907" w:type="dxa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Ж3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C6B" w:rsidRDefault="009B7C6B" w:rsidP="005B721F">
            <w:r>
              <w:t>Да ли је прибављен извештај овлашћеног лица о мерењу нивоа загађујућих материја у ваздуху у околини постројења, у поступку прибављања дозволе за рад према Закону о заштити ваздуха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Pr="00B66FD3" w:rsidRDefault="009B7C6B" w:rsidP="005B721F">
            <w:pPr>
              <w:jc w:val="center"/>
              <w:rPr>
                <w:lang w:val="sr-Latn-CS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16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 xml:space="preserve">Није истекао </w:t>
            </w:r>
          </w:p>
          <w:p w:rsidR="009B7C6B" w:rsidRDefault="009B7C6B" w:rsidP="005B721F">
            <w:pPr>
              <w:jc w:val="center"/>
              <w:rPr>
                <w:sz w:val="48"/>
                <w:szCs w:val="72"/>
              </w:rPr>
            </w:pPr>
            <w:r>
              <w:t>рок за ово мерење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0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7C6B" w:rsidRDefault="009B7C6B" w:rsidP="005B721F">
            <w:pPr>
              <w:jc w:val="center"/>
            </w:pPr>
            <w:r>
              <w:t xml:space="preserve">Не постоји ова обавеза  </w:t>
            </w:r>
          </w:p>
          <w:p w:rsidR="009B7C6B" w:rsidRDefault="009B7C6B" w:rsidP="005B721F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</w:tc>
      </w:tr>
    </w:tbl>
    <w:p w:rsidR="00495F5C" w:rsidRDefault="00495F5C" w:rsidP="00495F5C">
      <w:pPr>
        <w:jc w:val="both"/>
        <w:rPr>
          <w:iCs/>
        </w:rPr>
      </w:pPr>
    </w:p>
    <w:p w:rsidR="001C6E7D" w:rsidRDefault="00495F5C" w:rsidP="000B135D">
      <w:pPr>
        <w:autoSpaceDE w:val="0"/>
        <w:autoSpaceDN w:val="0"/>
        <w:adjustRightInd w:val="0"/>
        <w:ind w:left="-180"/>
        <w:jc w:val="both"/>
        <w:rPr>
          <w:iCs/>
        </w:rPr>
      </w:pPr>
      <w:r w:rsidRPr="00495F5C">
        <w:rPr>
          <w:b/>
          <w:iCs/>
          <w:sz w:val="28"/>
          <w:szCs w:val="28"/>
        </w:rPr>
        <w:t>*</w:t>
      </w:r>
      <w:r>
        <w:rPr>
          <w:iCs/>
        </w:rPr>
        <w:t xml:space="preserve"> </w:t>
      </w:r>
      <w:r w:rsidR="00D05BAF">
        <w:rPr>
          <w:iCs/>
        </w:rPr>
        <w:tab/>
      </w:r>
      <w:r>
        <w:rPr>
          <w:iCs/>
        </w:rPr>
        <w:t>Контролна листа се попуњава само за</w:t>
      </w:r>
      <w:r w:rsidR="00932E43">
        <w:rPr>
          <w:iCs/>
        </w:rPr>
        <w:t>:</w:t>
      </w:r>
      <w:r>
        <w:rPr>
          <w:iCs/>
        </w:rPr>
        <w:t xml:space="preserve"> </w:t>
      </w:r>
    </w:p>
    <w:p w:rsidR="00495F5C" w:rsidRDefault="00BB64B6" w:rsidP="00BB64B6">
      <w:pPr>
        <w:autoSpaceDE w:val="0"/>
        <w:autoSpaceDN w:val="0"/>
        <w:adjustRightInd w:val="0"/>
        <w:ind w:left="-270"/>
        <w:jc w:val="both"/>
        <w:rPr>
          <w:rFonts w:eastAsia="Calibri"/>
        </w:rPr>
      </w:pPr>
      <w:r>
        <w:rPr>
          <w:b/>
          <w:iCs/>
          <w:sz w:val="28"/>
          <w:szCs w:val="28"/>
        </w:rPr>
        <w:t>-</w:t>
      </w:r>
      <w:r w:rsidR="001C6E7D">
        <w:rPr>
          <w:b/>
          <w:iCs/>
          <w:sz w:val="28"/>
          <w:szCs w:val="28"/>
        </w:rPr>
        <w:t xml:space="preserve"> </w:t>
      </w:r>
      <w:r w:rsidR="00495F5C" w:rsidRPr="00D44608">
        <w:rPr>
          <w:rFonts w:eastAsia="Calibri"/>
          <w:lang w:val="ru-RU"/>
        </w:rPr>
        <w:t>привредно друштво, друго правно лице или</w:t>
      </w:r>
      <w:r w:rsidR="00495F5C">
        <w:rPr>
          <w:rFonts w:eastAsia="Calibri"/>
        </w:rPr>
        <w:t xml:space="preserve"> пр</w:t>
      </w:r>
      <w:r w:rsidR="00495F5C" w:rsidRPr="00D44608">
        <w:rPr>
          <w:rFonts w:eastAsia="Calibri"/>
          <w:lang w:val="ru-RU"/>
        </w:rPr>
        <w:t>едузетник</w:t>
      </w:r>
      <w:r w:rsidR="00DA28C6">
        <w:rPr>
          <w:rFonts w:eastAsia="Calibri"/>
        </w:rPr>
        <w:t>е</w:t>
      </w:r>
      <w:r w:rsidR="00932E43">
        <w:rPr>
          <w:rFonts w:eastAsia="Calibri"/>
        </w:rPr>
        <w:t xml:space="preserve"> (видети</w:t>
      </w:r>
      <w:r w:rsidR="00495F5C">
        <w:rPr>
          <w:rFonts w:eastAsia="Calibri"/>
        </w:rPr>
        <w:t xml:space="preserve"> значење израза оператер из члана 3. </w:t>
      </w:r>
      <w:r w:rsidR="00932E43">
        <w:rPr>
          <w:rFonts w:eastAsia="Calibri"/>
        </w:rPr>
        <w:t>З</w:t>
      </w:r>
      <w:r w:rsidR="00495F5C">
        <w:rPr>
          <w:rFonts w:eastAsia="Calibri"/>
        </w:rPr>
        <w:t>акона</w:t>
      </w:r>
      <w:r w:rsidR="00DA28C6">
        <w:rPr>
          <w:rFonts w:eastAsia="Calibri"/>
        </w:rPr>
        <w:t xml:space="preserve"> о заштити ваздуха</w:t>
      </w:r>
      <w:r w:rsidR="00D05BAF">
        <w:rPr>
          <w:rFonts w:eastAsia="Calibri"/>
        </w:rPr>
        <w:t>); и за</w:t>
      </w:r>
    </w:p>
    <w:p w:rsidR="00E33565" w:rsidRDefault="00BB64B6" w:rsidP="00E33565">
      <w:pPr>
        <w:ind w:left="-270"/>
        <w:jc w:val="both"/>
        <w:rPr>
          <w:iCs/>
        </w:rPr>
      </w:pPr>
      <w:r>
        <w:rPr>
          <w:iCs/>
        </w:rPr>
        <w:t>-</w:t>
      </w:r>
      <w:r w:rsidR="00B90126">
        <w:rPr>
          <w:iCs/>
        </w:rPr>
        <w:t xml:space="preserve"> </w:t>
      </w:r>
      <w:r>
        <w:rPr>
          <w:iCs/>
        </w:rPr>
        <w:t xml:space="preserve"> </w:t>
      </w:r>
      <w:r w:rsidR="001C6E7D">
        <w:rPr>
          <w:iCs/>
        </w:rPr>
        <w:t xml:space="preserve">постројења и стационарне </w:t>
      </w:r>
      <w:r w:rsidR="00932E43">
        <w:rPr>
          <w:iCs/>
        </w:rPr>
        <w:t xml:space="preserve">техничке </w:t>
      </w:r>
      <w:r w:rsidR="001C6E7D">
        <w:rPr>
          <w:iCs/>
        </w:rPr>
        <w:t>јединице (видети</w:t>
      </w:r>
      <w:r w:rsidR="00932E43">
        <w:rPr>
          <w:iCs/>
        </w:rPr>
        <w:t xml:space="preserve"> </w:t>
      </w:r>
      <w:r w:rsidR="00781451">
        <w:rPr>
          <w:iCs/>
        </w:rPr>
        <w:t>ч</w:t>
      </w:r>
      <w:r w:rsidR="00932E43">
        <w:rPr>
          <w:iCs/>
        </w:rPr>
        <w:t>лан 55.</w:t>
      </w:r>
      <w:r w:rsidR="00781451">
        <w:rPr>
          <w:iCs/>
        </w:rPr>
        <w:t xml:space="preserve"> закона</w:t>
      </w:r>
      <w:r w:rsidR="00932E43">
        <w:rPr>
          <w:iCs/>
        </w:rPr>
        <w:t xml:space="preserve"> </w:t>
      </w:r>
      <w:r w:rsidR="00781451">
        <w:rPr>
          <w:iCs/>
        </w:rPr>
        <w:t xml:space="preserve">и </w:t>
      </w:r>
      <w:r w:rsidR="00781451" w:rsidRPr="00781451">
        <w:rPr>
          <w:iCs/>
        </w:rPr>
        <w:t xml:space="preserve">значење израза оператер и израза стационарни извор загађивања </w:t>
      </w:r>
      <w:r w:rsidR="00781451">
        <w:rPr>
          <w:iCs/>
        </w:rPr>
        <w:t>у члану 3. закона</w:t>
      </w:r>
      <w:r w:rsidR="001C6E7D">
        <w:rPr>
          <w:iCs/>
        </w:rPr>
        <w:t>).</w:t>
      </w:r>
    </w:p>
    <w:p w:rsidR="00E33565" w:rsidRDefault="00E33565" w:rsidP="00E33565">
      <w:pPr>
        <w:ind w:left="-270"/>
        <w:jc w:val="both"/>
        <w:rPr>
          <w:iCs/>
        </w:rPr>
      </w:pPr>
    </w:p>
    <w:p w:rsidR="00EA1268" w:rsidRPr="00E33565" w:rsidRDefault="00E33565" w:rsidP="00E33565">
      <w:pPr>
        <w:ind w:left="-270"/>
        <w:jc w:val="both"/>
        <w:rPr>
          <w:iCs/>
        </w:rPr>
      </w:pPr>
      <w:r w:rsidRPr="00410485">
        <w:rPr>
          <w:b/>
          <w:iCs/>
          <w:sz w:val="28"/>
          <w:szCs w:val="28"/>
        </w:rPr>
        <w:lastRenderedPageBreak/>
        <w:t>***</w:t>
      </w:r>
      <w:r>
        <w:rPr>
          <w:iCs/>
        </w:rPr>
        <w:tab/>
      </w:r>
      <w:r w:rsidR="00880244">
        <w:rPr>
          <w:iCs/>
        </w:rPr>
        <w:t>Обавезе се</w:t>
      </w:r>
      <w:r w:rsidR="00EA1268" w:rsidRPr="00EA1268">
        <w:rPr>
          <w:iCs/>
        </w:rPr>
        <w:t xml:space="preserve"> не однос</w:t>
      </w:r>
      <w:r w:rsidR="00880244">
        <w:rPr>
          <w:iCs/>
        </w:rPr>
        <w:t>е</w:t>
      </w:r>
      <w:r w:rsidR="00EA1268" w:rsidRPr="00EA1268">
        <w:rPr>
          <w:iCs/>
        </w:rPr>
        <w:t xml:space="preserve"> на:</w:t>
      </w:r>
    </w:p>
    <w:p w:rsidR="007D1807" w:rsidRDefault="005A03CA" w:rsidP="007D1807">
      <w:pPr>
        <w:ind w:left="-270"/>
        <w:jc w:val="both"/>
        <w:rPr>
          <w:iCs/>
        </w:rPr>
      </w:pPr>
      <w:r>
        <w:rPr>
          <w:iCs/>
        </w:rPr>
        <w:t xml:space="preserve">- </w:t>
      </w:r>
      <w:r w:rsidR="00EA1268" w:rsidRPr="00EA1268">
        <w:rPr>
          <w:iCs/>
        </w:rPr>
        <w:t xml:space="preserve">поступке термичког третмана отпада и </w:t>
      </w:r>
    </w:p>
    <w:p w:rsidR="007D1807" w:rsidRDefault="00EA1268" w:rsidP="007D1807">
      <w:pPr>
        <w:ind w:left="-270"/>
        <w:jc w:val="both"/>
        <w:rPr>
          <w:iCs/>
        </w:rPr>
      </w:pPr>
      <w:r w:rsidRPr="00EA1268">
        <w:rPr>
          <w:iCs/>
        </w:rPr>
        <w:t>- емисије испарљивих органских једињења из индустријских постројења која су прописана Уредбом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емисија.</w:t>
      </w:r>
    </w:p>
    <w:p w:rsidR="007D1807" w:rsidRDefault="00840802" w:rsidP="00E33565">
      <w:pPr>
        <w:ind w:left="-270" w:firstLine="978"/>
        <w:jc w:val="both"/>
        <w:rPr>
          <w:iCs/>
        </w:rPr>
      </w:pPr>
      <w:r w:rsidRPr="00EA1268">
        <w:rPr>
          <w:iCs/>
        </w:rPr>
        <w:t xml:space="preserve">Одговори на питања </w:t>
      </w:r>
      <w:r w:rsidR="00EA1268">
        <w:rPr>
          <w:iCs/>
        </w:rPr>
        <w:t>могу</w:t>
      </w:r>
      <w:r w:rsidRPr="00EA1268">
        <w:rPr>
          <w:iCs/>
        </w:rPr>
        <w:t xml:space="preserve"> да укључе и обавезе које су одређене студијом о процени утицаја на животну средину а које су строжије од обавеза прописаних Законом о заштити ваздуха и његовим подзаконских прописа. На пример</w:t>
      </w:r>
      <w:r w:rsidRPr="00CC6E8A">
        <w:rPr>
          <w:iCs/>
        </w:rPr>
        <w:t xml:space="preserve"> студијом могу бити прописана континуална мерења и мерење квалитета ваздуха.</w:t>
      </w:r>
    </w:p>
    <w:p w:rsidR="007D1807" w:rsidRDefault="007D1807" w:rsidP="007D1807">
      <w:pPr>
        <w:jc w:val="both"/>
        <w:rPr>
          <w:iCs/>
        </w:rPr>
      </w:pPr>
    </w:p>
    <w:p w:rsidR="00501DC4" w:rsidRDefault="00501DC4" w:rsidP="007D1807">
      <w:pPr>
        <w:jc w:val="both"/>
        <w:rPr>
          <w:iCs/>
        </w:rPr>
      </w:pPr>
    </w:p>
    <w:p w:rsidR="00495F5C" w:rsidRDefault="00495F5C" w:rsidP="007D1807">
      <w:pPr>
        <w:jc w:val="both"/>
        <w:rPr>
          <w:iCs/>
        </w:rPr>
      </w:pPr>
    </w:p>
    <w:p w:rsidR="0016327E" w:rsidRPr="00BA0E7C" w:rsidRDefault="008866BD" w:rsidP="007D1807">
      <w:pPr>
        <w:jc w:val="both"/>
        <w:rPr>
          <w:iCs/>
        </w:rPr>
      </w:pPr>
      <w:r w:rsidRPr="00BA0E7C">
        <w:rPr>
          <w:iCs/>
        </w:rPr>
        <w:t xml:space="preserve">Напомена: </w:t>
      </w:r>
    </w:p>
    <w:p w:rsidR="006C69AA" w:rsidRDefault="00282F17" w:rsidP="006C69AA">
      <w:pPr>
        <w:ind w:left="-270"/>
        <w:jc w:val="both"/>
      </w:pPr>
      <w:r w:rsidRPr="003C1877">
        <w:rPr>
          <w:b/>
          <w:sz w:val="28"/>
          <w:szCs w:val="28"/>
          <w:vertAlign w:val="superscript"/>
        </w:rPr>
        <w:t>1</w:t>
      </w:r>
      <w:r w:rsidRPr="00BA0E7C">
        <w:rPr>
          <w:vertAlign w:val="superscript"/>
        </w:rPr>
        <w:t xml:space="preserve"> </w:t>
      </w:r>
      <w:r w:rsidR="003442AC">
        <w:t>Т</w:t>
      </w:r>
      <w:r w:rsidR="00ED399D">
        <w:t xml:space="preserve">реба унети </w:t>
      </w:r>
      <w:r w:rsidR="00F01861">
        <w:t>назив</w:t>
      </w:r>
      <w:r w:rsidR="00721594">
        <w:t xml:space="preserve"> </w:t>
      </w:r>
      <w:r w:rsidR="00F01861">
        <w:t>како је наведено у</w:t>
      </w:r>
      <w:r w:rsidR="00721594">
        <w:t xml:space="preserve"> </w:t>
      </w:r>
      <w:r w:rsidR="004E6DCF">
        <w:t>Прилог</w:t>
      </w:r>
      <w:r w:rsidR="00F01861">
        <w:t>у</w:t>
      </w:r>
      <w:r w:rsidR="008C7862">
        <w:t xml:space="preserve"> </w:t>
      </w:r>
      <w:r w:rsidR="00ED399D">
        <w:t xml:space="preserve">1 </w:t>
      </w:r>
      <w:r w:rsidR="008C7862"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сагоревање. </w:t>
      </w:r>
      <w:r w:rsidR="00882B52">
        <w:t xml:space="preserve">Уколико се ради о </w:t>
      </w:r>
      <w:r w:rsidR="00F01861">
        <w:t xml:space="preserve">врсти </w:t>
      </w:r>
      <w:r w:rsidR="00882B52">
        <w:t>постројењ</w:t>
      </w:r>
      <w:r w:rsidR="00F01861">
        <w:t>а</w:t>
      </w:r>
      <w:r w:rsidR="00882B52">
        <w:t xml:space="preserve"> кој</w:t>
      </w:r>
      <w:r w:rsidR="00F01861">
        <w:t>а</w:t>
      </w:r>
      <w:r w:rsidR="003442AC">
        <w:t xml:space="preserve"> није наведен</w:t>
      </w:r>
      <w:r w:rsidR="00F01861">
        <w:t>а</w:t>
      </w:r>
      <w:r w:rsidR="003442AC">
        <w:t xml:space="preserve"> </w:t>
      </w:r>
      <w:r w:rsidR="00882B52">
        <w:t xml:space="preserve">у Прилогу 1, </w:t>
      </w:r>
      <w:r w:rsidR="003442AC">
        <w:t xml:space="preserve">онда </w:t>
      </w:r>
      <w:r w:rsidR="00882B52">
        <w:t xml:space="preserve">треба </w:t>
      </w:r>
      <w:r w:rsidR="003442AC">
        <w:t>унети</w:t>
      </w:r>
      <w:r w:rsidR="00882B52">
        <w:t xml:space="preserve"> шта се производи </w:t>
      </w:r>
      <w:r w:rsidR="00547E04">
        <w:t>у</w:t>
      </w:r>
      <w:r w:rsidR="00882B52">
        <w:t xml:space="preserve"> постројењу.</w:t>
      </w:r>
      <w:r w:rsidR="004E6DCF">
        <w:t xml:space="preserve"> </w:t>
      </w:r>
    </w:p>
    <w:p w:rsidR="006C69AA" w:rsidRPr="006C69AA" w:rsidRDefault="006C69AA" w:rsidP="006C69AA">
      <w:pPr>
        <w:ind w:left="-270"/>
        <w:jc w:val="both"/>
      </w:pPr>
      <w:r w:rsidRPr="00BA0E7C">
        <w:t xml:space="preserve">Капацитет постројења </w:t>
      </w:r>
      <w:r>
        <w:t>је наведен у</w:t>
      </w:r>
      <w:r w:rsidRPr="00BA0E7C">
        <w:t xml:space="preserve"> технолошко</w:t>
      </w:r>
      <w:r>
        <w:t>м</w:t>
      </w:r>
      <w:r w:rsidRPr="00BA0E7C">
        <w:t xml:space="preserve"> пројект</w:t>
      </w:r>
      <w:r>
        <w:t xml:space="preserve">у </w:t>
      </w:r>
      <w:r w:rsidRPr="00BA0E7C">
        <w:t>и техничк</w:t>
      </w:r>
      <w:r>
        <w:t>ој документацији</w:t>
      </w:r>
      <w:r w:rsidRPr="00BA0E7C">
        <w:t xml:space="preserve"> постројења</w:t>
      </w:r>
      <w:r>
        <w:t xml:space="preserve">. </w:t>
      </w:r>
      <w:r w:rsidR="00ED21F1" w:rsidRPr="00ED21F1">
        <w:t>У њиховом недостатку, капацитет се може преузети из студије о процени утицаја на животну средину и интегрисане дозволе и других списа надлежних органа.</w:t>
      </w:r>
      <w:r w:rsidRPr="00BA0E7C">
        <w:t xml:space="preserve"> </w:t>
      </w:r>
    </w:p>
    <w:p w:rsidR="007D1807" w:rsidRDefault="008826A1" w:rsidP="007D1807">
      <w:pPr>
        <w:ind w:left="-270"/>
        <w:jc w:val="both"/>
      </w:pPr>
      <w:r w:rsidRPr="003C1877">
        <w:rPr>
          <w:b/>
          <w:sz w:val="28"/>
          <w:szCs w:val="28"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iCs/>
        </w:rPr>
        <w:t>Ре</w:t>
      </w:r>
      <w:r w:rsidRPr="0080453E">
        <w:rPr>
          <w:iCs/>
        </w:rPr>
        <w:t>конструкција је</w:t>
      </w:r>
      <w:r w:rsidRPr="0080453E">
        <w:t xml:space="preserve"> извођење грађевинских радова на постојећем објекту у габариту и волумену објекта</w:t>
      </w:r>
      <w:r w:rsidRPr="001612BF">
        <w:t>, којима се: утиче на стабилност и сигурност објекта и заштиту од пожара; мењају конструктивни елементи или технолошки процес; мења спољни изглед објекта или повећава број функционалних јединица</w:t>
      </w:r>
      <w:r w:rsidR="007D1807">
        <w:t>,</w:t>
      </w:r>
      <w:r w:rsidRPr="001612BF">
        <w:t xml:space="preserve"> врши замена уређаја, постројења, опреме и инст</w:t>
      </w:r>
      <w:r>
        <w:t xml:space="preserve">алација са повећањем капацитета (члан 2. Закона о планирању и изградњи). </w:t>
      </w:r>
      <w:r w:rsidR="00F84BD0" w:rsidRPr="00F84BD0">
        <w:t xml:space="preserve">Корисно је затражити увид у </w:t>
      </w:r>
      <w:r w:rsidR="00B01194">
        <w:t xml:space="preserve">грађевинску и употребну дозволу дозволу или </w:t>
      </w:r>
      <w:r w:rsidR="00F84BD0" w:rsidRPr="00F84BD0">
        <w:t xml:space="preserve">одобрење за реконструкцију, </w:t>
      </w:r>
      <w:r w:rsidR="00B01194">
        <w:t xml:space="preserve">који се издају </w:t>
      </w:r>
      <w:r w:rsidR="00F84BD0" w:rsidRPr="00F84BD0">
        <w:t>према Закону о планирању и изградњи.</w:t>
      </w:r>
    </w:p>
    <w:p w:rsidR="007D1807" w:rsidRDefault="00EA1268" w:rsidP="007D1807">
      <w:pPr>
        <w:ind w:left="-270"/>
        <w:jc w:val="both"/>
      </w:pPr>
      <w:r w:rsidRPr="003C1877">
        <w:rPr>
          <w:b/>
          <w:sz w:val="28"/>
          <w:szCs w:val="28"/>
          <w:vertAlign w:val="superscript"/>
        </w:rPr>
        <w:t>3</w:t>
      </w:r>
      <w:r w:rsidR="002908E6" w:rsidRPr="00BA0E7C">
        <w:t xml:space="preserve"> </w:t>
      </w:r>
      <w:r w:rsidR="00462888" w:rsidRPr="00BA0E7C">
        <w:t xml:space="preserve">Уколико за мерење емисије одређене загађујуће материје не постоји овлашћено лице, </w:t>
      </w:r>
      <w:r w:rsidR="004859EA" w:rsidRPr="00BA0E7C">
        <w:t xml:space="preserve">треба </w:t>
      </w:r>
      <w:r w:rsidR="00462888" w:rsidRPr="00BA0E7C">
        <w:t>сматрати да је оператер извршио законску обавезу</w:t>
      </w:r>
      <w:r w:rsidR="00FB36A9" w:rsidRPr="00BA0E7C">
        <w:t xml:space="preserve">. </w:t>
      </w:r>
      <w:r w:rsidR="00224BF2" w:rsidRPr="00F13786">
        <w:t xml:space="preserve">Обавеза повременог мерења </w:t>
      </w:r>
      <w:r w:rsidR="00224BF2">
        <w:t xml:space="preserve">емисије </w:t>
      </w:r>
      <w:r w:rsidR="00224BF2" w:rsidRPr="00F13786">
        <w:t>не постоји у случају постројења на којем се врши континуално мерење</w:t>
      </w:r>
    </w:p>
    <w:p w:rsidR="007D1807" w:rsidRDefault="00DA6CCD" w:rsidP="007D1807">
      <w:pPr>
        <w:ind w:left="-270"/>
        <w:jc w:val="both"/>
      </w:pPr>
      <w:r w:rsidRPr="00DA6CCD">
        <w:rPr>
          <w:b/>
          <w:sz w:val="28"/>
          <w:szCs w:val="28"/>
          <w:vertAlign w:val="superscript"/>
        </w:rPr>
        <w:t>4</w:t>
      </w:r>
      <w:r>
        <w:rPr>
          <w:vertAlign w:val="superscript"/>
        </w:rPr>
        <w:t xml:space="preserve"> </w:t>
      </w:r>
      <w:r w:rsidR="00453BF9">
        <w:t xml:space="preserve">Проверити у извештају о мерењу емисије, поглавље опис услова у току мерења. </w:t>
      </w:r>
      <w:r w:rsidR="001907CA" w:rsidRPr="001907CA">
        <w:t>Ово мора бити детаљно наведено у извештају, према члану 34. и Прилогу 4., Одељак Б) став 1. тачка 8) Уредбе о мерењима емисија загађујућих материја у ваздух из стационарних извора загађивања.</w:t>
      </w:r>
    </w:p>
    <w:p w:rsidR="007D1807" w:rsidRDefault="00DA6CCD" w:rsidP="007D1807">
      <w:pPr>
        <w:ind w:left="-270"/>
        <w:jc w:val="both"/>
      </w:pPr>
      <w:r w:rsidRPr="00DA6CCD">
        <w:t xml:space="preserve">Врсте горива су </w:t>
      </w:r>
      <w:r>
        <w:t>прописан</w:t>
      </w:r>
      <w:r w:rsidR="00453BF9">
        <w:t>е</w:t>
      </w:r>
      <w:r>
        <w:t xml:space="preserve"> Правилником о техничким и другим захтевима за течна горива нафтног порекла.</w:t>
      </w:r>
      <w:r w:rsidRPr="00DA6CCD">
        <w:t xml:space="preserve"> </w:t>
      </w:r>
    </w:p>
    <w:p w:rsidR="007D1807" w:rsidRDefault="00DA6CCD" w:rsidP="007D1807">
      <w:pPr>
        <w:ind w:left="-270"/>
        <w:jc w:val="both"/>
      </w:pPr>
      <w:r w:rsidRPr="00DA6CCD">
        <w:rPr>
          <w:b/>
          <w:sz w:val="28"/>
          <w:szCs w:val="28"/>
          <w:vertAlign w:val="superscript"/>
        </w:rPr>
        <w:t>5</w:t>
      </w:r>
      <w:r w:rsidRPr="00DA6CCD">
        <w:rPr>
          <w:b/>
          <w:sz w:val="28"/>
          <w:szCs w:val="28"/>
        </w:rPr>
        <w:t xml:space="preserve"> </w:t>
      </w:r>
      <w:r>
        <w:t>П</w:t>
      </w:r>
      <w:r w:rsidRPr="00DA6CCD">
        <w:t>роверити на лицу места</w:t>
      </w:r>
      <w:r w:rsidR="00A77A84">
        <w:t xml:space="preserve"> и</w:t>
      </w:r>
      <w:r>
        <w:t xml:space="preserve"> увидом у извештај о мерењу ем</w:t>
      </w:r>
      <w:r w:rsidR="00DF28A4">
        <w:t>исије</w:t>
      </w:r>
      <w:r w:rsidR="00A77A84">
        <w:t>, поглавље опис стациона</w:t>
      </w:r>
      <w:r w:rsidR="00471DCB">
        <w:t>рн</w:t>
      </w:r>
      <w:r w:rsidR="00A77A84">
        <w:t xml:space="preserve">ог извора загађивања. По потреби се може проверити и увидом у технолошки пројекат и технолошку шему постројења. </w:t>
      </w:r>
    </w:p>
    <w:p w:rsidR="001E6ECB" w:rsidRDefault="00DA6CCD" w:rsidP="001E6ECB">
      <w:pPr>
        <w:ind w:left="-270"/>
        <w:jc w:val="both"/>
      </w:pPr>
      <w:r>
        <w:rPr>
          <w:b/>
          <w:sz w:val="28"/>
          <w:szCs w:val="28"/>
          <w:vertAlign w:val="superscript"/>
        </w:rPr>
        <w:t>6</w:t>
      </w:r>
      <w:r w:rsidR="00C35CE3" w:rsidRPr="00BA0E7C">
        <w:rPr>
          <w:vertAlign w:val="superscript"/>
        </w:rPr>
        <w:t xml:space="preserve"> </w:t>
      </w:r>
      <w:r w:rsidR="00471DCB">
        <w:t xml:space="preserve">Проверити у извештају о повременом мерењу емисије, који мора садржати налаз о усклађености мерног места, према одедби члана 34. и </w:t>
      </w:r>
      <w:r w:rsidR="00471DCB" w:rsidRPr="00667EDB">
        <w:t>Прилог</w:t>
      </w:r>
      <w:r w:rsidR="00471DCB">
        <w:t>а</w:t>
      </w:r>
      <w:r w:rsidR="00471DCB" w:rsidRPr="00667EDB">
        <w:t xml:space="preserve"> 4</w:t>
      </w:r>
      <w:r w:rsidR="00471DCB">
        <w:t>.</w:t>
      </w:r>
      <w:r w:rsidR="00471DCB" w:rsidRPr="00667EDB">
        <w:t>, Одељак Б)</w:t>
      </w:r>
      <w:r w:rsidR="00471DCB">
        <w:t xml:space="preserve"> став 1.</w:t>
      </w:r>
      <w:r w:rsidR="00471DCB" w:rsidRPr="00667EDB">
        <w:t xml:space="preserve"> </w:t>
      </w:r>
      <w:r w:rsidR="00471DCB">
        <w:t>тачка 5)</w:t>
      </w:r>
      <w:r w:rsidR="006B4703">
        <w:t xml:space="preserve"> </w:t>
      </w:r>
      <w:r w:rsidR="00471DCB" w:rsidRPr="00E7626D">
        <w:rPr>
          <w:lang w:val="sr-Cyrl-CS"/>
        </w:rPr>
        <w:t>Уредбе о мерењима емисија загађујућих материја у ваздух из стационарних извора загађивања</w:t>
      </w:r>
      <w:r w:rsidR="00471DCB" w:rsidRPr="00E7626D">
        <w:t>.</w:t>
      </w:r>
    </w:p>
    <w:p w:rsidR="001E6ECB" w:rsidRDefault="001E6ECB" w:rsidP="001E6ECB">
      <w:pPr>
        <w:ind w:left="-270"/>
        <w:jc w:val="both"/>
      </w:pPr>
      <w:r>
        <w:t xml:space="preserve">На лицу места се може проверити да ли је мерно место у складу са стандардом СРПС ЕН 15259, на пример да ли је постављено на равном делу цевовода непроменљиве површине пресека, дужине 5 </w:t>
      </w:r>
      <w:r>
        <w:lastRenderedPageBreak/>
        <w:t>хидрауличка пречника цевовода узводно и два хидрауличка пречника цевовода низводно од мерног места (видети поглавље 6.2.1 стандарда).</w:t>
      </w:r>
      <w:r w:rsidR="00D8725A" w:rsidRPr="00D8725A">
        <w:t xml:space="preserve">  </w:t>
      </w:r>
    </w:p>
    <w:p w:rsidR="007D1807" w:rsidRDefault="00951B45" w:rsidP="007D1807">
      <w:pPr>
        <w:ind w:left="-270"/>
        <w:jc w:val="both"/>
      </w:pPr>
      <w:r>
        <w:rPr>
          <w:bCs/>
        </w:rPr>
        <w:t>Ново мерно место се може поставити после продужења</w:t>
      </w:r>
      <w:r w:rsidR="00C24D10">
        <w:rPr>
          <w:bCs/>
        </w:rPr>
        <w:t xml:space="preserve"> димњака или </w:t>
      </w:r>
      <w:r w:rsidR="006B4703">
        <w:rPr>
          <w:bCs/>
        </w:rPr>
        <w:t xml:space="preserve">продужетка </w:t>
      </w:r>
      <w:r w:rsidR="00A46E96">
        <w:rPr>
          <w:bCs/>
        </w:rPr>
        <w:t xml:space="preserve">димоводне </w:t>
      </w:r>
      <w:r w:rsidR="00C24D10">
        <w:rPr>
          <w:bCs/>
        </w:rPr>
        <w:t>цеви испред уласка у димњак.</w:t>
      </w:r>
      <w:r w:rsidR="00DA6CCD">
        <w:rPr>
          <w:b/>
          <w:sz w:val="28"/>
          <w:szCs w:val="28"/>
          <w:vertAlign w:val="superscript"/>
        </w:rPr>
        <w:t>7</w:t>
      </w:r>
      <w:r w:rsidR="007B0BD8" w:rsidRPr="00EA1268">
        <w:rPr>
          <w:vertAlign w:val="superscript"/>
        </w:rPr>
        <w:t xml:space="preserve"> </w:t>
      </w:r>
      <w:r w:rsidR="00C35CE3" w:rsidRPr="00EA1268">
        <w:rPr>
          <w:vertAlign w:val="superscript"/>
        </w:rPr>
        <w:t xml:space="preserve"> </w:t>
      </w:r>
      <w:r w:rsidR="000D2C7A" w:rsidRPr="00EA1268">
        <w:t>Случајеви основане сумње су прописани чланом 21</w:t>
      </w:r>
      <w:r w:rsidR="00CB0C23" w:rsidRPr="00EA1268">
        <w:t>.</w:t>
      </w:r>
      <w:r w:rsidR="000D2C7A" w:rsidRPr="00EA1268">
        <w:t xml:space="preserve"> Уредбе о мерењима емисија загађујућих материја из стацио</w:t>
      </w:r>
      <w:r w:rsidR="00D05704" w:rsidRPr="00EA1268">
        <w:t>н</w:t>
      </w:r>
      <w:r w:rsidR="000D2C7A" w:rsidRPr="00EA1268">
        <w:t xml:space="preserve">арних извора загађивања. </w:t>
      </w:r>
    </w:p>
    <w:p w:rsidR="007D1807" w:rsidRDefault="00DA6CCD" w:rsidP="007D1807">
      <w:pPr>
        <w:ind w:left="-270"/>
        <w:jc w:val="both"/>
      </w:pPr>
      <w:r>
        <w:rPr>
          <w:b/>
          <w:sz w:val="28"/>
          <w:szCs w:val="28"/>
          <w:vertAlign w:val="superscript"/>
        </w:rPr>
        <w:t>8</w:t>
      </w:r>
      <w:r w:rsidR="00EA1268" w:rsidRPr="00EA1268">
        <w:t xml:space="preserve"> </w:t>
      </w:r>
      <w:r w:rsidR="007345F0" w:rsidRPr="007345F0">
        <w:t>AST испитивање није нужно у години у којој је извршена калибрација QAL2 поступком.</w:t>
      </w:r>
    </w:p>
    <w:p w:rsidR="007D1807" w:rsidRDefault="00DA6CCD" w:rsidP="007D1807">
      <w:pPr>
        <w:ind w:left="-270"/>
        <w:jc w:val="both"/>
      </w:pPr>
      <w:r>
        <w:rPr>
          <w:b/>
          <w:sz w:val="28"/>
          <w:szCs w:val="28"/>
          <w:vertAlign w:val="superscript"/>
        </w:rPr>
        <w:t>9</w:t>
      </w:r>
      <w:r w:rsidR="00CD6EC8">
        <w:rPr>
          <w:b/>
          <w:sz w:val="28"/>
          <w:szCs w:val="28"/>
        </w:rPr>
        <w:t xml:space="preserve"> </w:t>
      </w:r>
      <w:r w:rsidR="00032B52" w:rsidRPr="00AE4526">
        <w:t>П</w:t>
      </w:r>
      <w:r w:rsidR="00032B52">
        <w:t>роверити</w:t>
      </w:r>
      <w:r w:rsidR="00032B52" w:rsidRPr="00AE4526">
        <w:t xml:space="preserve"> у</w:t>
      </w:r>
      <w:r w:rsidR="00032B52">
        <w:t>видом у</w:t>
      </w:r>
      <w:r w:rsidR="00032B52" w:rsidRPr="00AE4526">
        <w:t xml:space="preserve"> изве</w:t>
      </w:r>
      <w:r w:rsidR="00032B52">
        <w:t>ш</w:t>
      </w:r>
      <w:r w:rsidR="00032B52" w:rsidRPr="00AE4526">
        <w:t>тај о QAL2 испитивању</w:t>
      </w:r>
      <w:r w:rsidR="00032B52">
        <w:t xml:space="preserve">. </w:t>
      </w:r>
      <w:r w:rsidR="00137710" w:rsidRPr="00173F20">
        <w:t xml:space="preserve">Калибација </w:t>
      </w:r>
      <w:r w:rsidR="00137710">
        <w:t xml:space="preserve">QAL2 </w:t>
      </w:r>
      <w:r w:rsidR="00137710" w:rsidRPr="00173F20">
        <w:t>мора да задовољи све случајеве рада постројења</w:t>
      </w:r>
      <w:r w:rsidR="00576156">
        <w:t>,</w:t>
      </w:r>
      <w:r w:rsidR="00137710">
        <w:t xml:space="preserve"> </w:t>
      </w:r>
      <w:r w:rsidR="00510056">
        <w:t>што је</w:t>
      </w:r>
      <w:r w:rsidR="00576156">
        <w:t xml:space="preserve"> </w:t>
      </w:r>
      <w:r w:rsidR="006723BA">
        <w:t xml:space="preserve">одређено </w:t>
      </w:r>
      <w:r w:rsidR="006723BA" w:rsidRPr="00173F20">
        <w:t>станд</w:t>
      </w:r>
      <w:r w:rsidR="006723BA">
        <w:t>ардом</w:t>
      </w:r>
      <w:r w:rsidR="006723BA" w:rsidRPr="00173F20">
        <w:t xml:space="preserve"> СРПС ЕН 14181</w:t>
      </w:r>
      <w:r w:rsidR="006723BA">
        <w:t xml:space="preserve"> према којем се врши калибрација</w:t>
      </w:r>
      <w:r w:rsidR="00AE4526">
        <w:t>, како је прописано</w:t>
      </w:r>
      <w:r w:rsidR="006723BA">
        <w:t xml:space="preserve"> члан</w:t>
      </w:r>
      <w:r w:rsidR="00AE4526">
        <w:t>ом</w:t>
      </w:r>
      <w:r w:rsidR="00510056">
        <w:t xml:space="preserve"> 24.</w:t>
      </w:r>
      <w:r w:rsidR="00510056" w:rsidRPr="001247BB">
        <w:rPr>
          <w:lang w:val="sr-Cyrl-CS"/>
        </w:rPr>
        <w:t>Уредб</w:t>
      </w:r>
      <w:r w:rsidR="00510056">
        <w:rPr>
          <w:lang w:val="sr-Cyrl-CS"/>
        </w:rPr>
        <w:t>е</w:t>
      </w:r>
      <w:r w:rsidR="00510056" w:rsidRPr="001247BB">
        <w:rPr>
          <w:lang w:val="sr-Cyrl-CS"/>
        </w:rPr>
        <w:t xml:space="preserve"> о мерењима емисија загађујућих материја у ваздух из стационарних извора загађивања</w:t>
      </w:r>
      <w:r w:rsidR="00510056">
        <w:t>.</w:t>
      </w:r>
    </w:p>
    <w:p w:rsidR="007D1807" w:rsidRDefault="00DA6CCD" w:rsidP="007D1807">
      <w:pPr>
        <w:ind w:left="-270"/>
        <w:jc w:val="both"/>
      </w:pPr>
      <w:r>
        <w:rPr>
          <w:b/>
          <w:sz w:val="28"/>
          <w:szCs w:val="28"/>
          <w:vertAlign w:val="superscript"/>
        </w:rPr>
        <w:t>10</w:t>
      </w:r>
      <w:r w:rsidR="00137710">
        <w:t xml:space="preserve"> </w:t>
      </w:r>
      <w:r w:rsidR="008B0332" w:rsidRPr="008B0332">
        <w:t>У међувремену, током 6 месеци је</w:t>
      </w:r>
      <w:r w:rsidR="008B0332" w:rsidRPr="008B0332">
        <w:rPr>
          <w:b/>
          <w:sz w:val="28"/>
          <w:szCs w:val="28"/>
        </w:rPr>
        <w:t xml:space="preserve"> </w:t>
      </w:r>
      <w:r w:rsidR="008B0332" w:rsidRPr="008B0332">
        <w:t>меродавна постојећа калибрациона крива (видети стандард СРПС ЕН 14181, поглавље 6).</w:t>
      </w:r>
      <w:r w:rsidR="008B0332" w:rsidRPr="008B0332">
        <w:rPr>
          <w:color w:val="1F497D"/>
        </w:rPr>
        <w:t xml:space="preserve"> </w:t>
      </w:r>
    </w:p>
    <w:p w:rsidR="007D1807" w:rsidRDefault="00DA6CCD" w:rsidP="007D1807">
      <w:pPr>
        <w:ind w:left="-270"/>
        <w:jc w:val="both"/>
      </w:pPr>
      <w:r>
        <w:rPr>
          <w:b/>
          <w:sz w:val="28"/>
          <w:szCs w:val="28"/>
          <w:vertAlign w:val="superscript"/>
        </w:rPr>
        <w:t>11</w:t>
      </w:r>
      <w:r w:rsidR="007345F0">
        <w:t xml:space="preserve"> </w:t>
      </w:r>
      <w:r w:rsidR="0052707B" w:rsidRPr="007345F0">
        <w:t xml:space="preserve">QAL3 поступак </w:t>
      </w:r>
      <w:r w:rsidR="0052707B">
        <w:t>не мора да изводи овлашћено лице, нити акредитовано лице, односно може</w:t>
      </w:r>
      <w:r w:rsidR="0052707B" w:rsidRPr="007345F0">
        <w:t xml:space="preserve"> да изводи лице на које гласи дозвола за континуално мерење</w:t>
      </w:r>
      <w:r w:rsidR="0052707B">
        <w:t xml:space="preserve">. </w:t>
      </w:r>
      <w:r w:rsidR="0052707B" w:rsidRPr="002B0072">
        <w:rPr>
          <w:rFonts w:eastAsia="TimesNewRoman"/>
        </w:rPr>
        <w:t xml:space="preserve">У складу са стандардом </w:t>
      </w:r>
      <w:r w:rsidR="0052707B">
        <w:rPr>
          <w:rFonts w:eastAsia="TimesNewRoman"/>
        </w:rPr>
        <w:t>СРПС ЕН</w:t>
      </w:r>
      <w:r w:rsidR="0052707B" w:rsidRPr="002B0072">
        <w:rPr>
          <w:rFonts w:eastAsia="TimesNewRoman"/>
        </w:rPr>
        <w:t xml:space="preserve"> 14181 (</w:t>
      </w:r>
      <w:r w:rsidR="0052707B">
        <w:rPr>
          <w:rFonts w:eastAsia="TimesNewRoman"/>
        </w:rPr>
        <w:t xml:space="preserve">од </w:t>
      </w:r>
      <w:r w:rsidR="0052707B" w:rsidRPr="002B0072">
        <w:rPr>
          <w:rFonts w:eastAsia="TimesNewRoman"/>
        </w:rPr>
        <w:t>мај</w:t>
      </w:r>
      <w:r w:rsidR="0052707B">
        <w:rPr>
          <w:rFonts w:eastAsia="TimesNewRoman"/>
        </w:rPr>
        <w:t>а</w:t>
      </w:r>
      <w:r w:rsidR="0052707B" w:rsidRPr="002B0072">
        <w:rPr>
          <w:rFonts w:eastAsia="TimesNewRoman"/>
        </w:rPr>
        <w:t xml:space="preserve"> 2015</w:t>
      </w:r>
      <w:r w:rsidR="0052707B">
        <w:rPr>
          <w:rFonts w:eastAsia="TimesNewRoman"/>
        </w:rPr>
        <w:t>.год.</w:t>
      </w:r>
      <w:r w:rsidR="0052707B" w:rsidRPr="002B0072">
        <w:rPr>
          <w:rFonts w:eastAsia="TimesNewRoman"/>
        </w:rPr>
        <w:t xml:space="preserve">) захтевана учесталост спровођења QAL3 је најмање једном у </w:t>
      </w:r>
      <w:r w:rsidR="0052707B">
        <w:rPr>
          <w:rFonts w:eastAsia="TimesNewRoman"/>
        </w:rPr>
        <w:t>време</w:t>
      </w:r>
      <w:r w:rsidR="00AE4526">
        <w:rPr>
          <w:rFonts w:eastAsia="TimesNewRoman"/>
        </w:rPr>
        <w:t>н</w:t>
      </w:r>
      <w:r w:rsidR="0052707B">
        <w:rPr>
          <w:rFonts w:eastAsia="TimesNewRoman"/>
        </w:rPr>
        <w:t xml:space="preserve">ском </w:t>
      </w:r>
      <w:r w:rsidR="00AE4526">
        <w:rPr>
          <w:rFonts w:eastAsia="TimesNewRoman"/>
        </w:rPr>
        <w:t>периоду</w:t>
      </w:r>
      <w:r w:rsidR="0052707B">
        <w:rPr>
          <w:rFonts w:eastAsia="TimesNewRoman"/>
        </w:rPr>
        <w:t xml:space="preserve"> </w:t>
      </w:r>
      <w:r w:rsidR="0052707B" w:rsidRPr="002B0072">
        <w:rPr>
          <w:rFonts w:eastAsia="TimesNewRoman"/>
        </w:rPr>
        <w:t xml:space="preserve">одржавања који је утврђен у оквиру „QAL 1”. </w:t>
      </w:r>
      <w:r w:rsidR="00510056" w:rsidRPr="002B0072">
        <w:rPr>
          <w:rFonts w:eastAsia="TimesNewRoman"/>
        </w:rPr>
        <w:t xml:space="preserve">Сваки оператер поседује </w:t>
      </w:r>
      <w:r w:rsidR="00510056">
        <w:rPr>
          <w:rFonts w:eastAsia="TimesNewRoman"/>
        </w:rPr>
        <w:t xml:space="preserve">извештај о </w:t>
      </w:r>
      <w:r w:rsidR="00303CC0">
        <w:rPr>
          <w:rFonts w:eastAsia="TimesNewRoman"/>
        </w:rPr>
        <w:t>„QAL</w:t>
      </w:r>
      <w:r w:rsidR="00510056" w:rsidRPr="002B0072">
        <w:rPr>
          <w:rFonts w:eastAsia="TimesNewRoman"/>
        </w:rPr>
        <w:t xml:space="preserve">1” </w:t>
      </w:r>
      <w:r w:rsidR="00510056">
        <w:rPr>
          <w:rFonts w:eastAsia="TimesNewRoman"/>
        </w:rPr>
        <w:t xml:space="preserve">у којем је наведен </w:t>
      </w:r>
      <w:r w:rsidR="00AE4526">
        <w:rPr>
          <w:rFonts w:eastAsia="TimesNewRoman"/>
        </w:rPr>
        <w:t xml:space="preserve">период у којем се понавља </w:t>
      </w:r>
      <w:r w:rsidR="00AE4526" w:rsidRPr="007345F0">
        <w:t xml:space="preserve">QAL3 </w:t>
      </w:r>
      <w:r w:rsidR="00AE4526">
        <w:t>поступак</w:t>
      </w:r>
      <w:r w:rsidR="00510056">
        <w:rPr>
          <w:rFonts w:eastAsia="TimesNewRoman"/>
        </w:rPr>
        <w:t xml:space="preserve">. </w:t>
      </w:r>
    </w:p>
    <w:p w:rsidR="00E443AD" w:rsidRDefault="00137710" w:rsidP="00E443AD">
      <w:pPr>
        <w:ind w:left="-270"/>
        <w:jc w:val="both"/>
        <w:rPr>
          <w:rFonts w:eastAsia="TimesNewRomanPSMT"/>
        </w:rPr>
      </w:pPr>
      <w:r>
        <w:rPr>
          <w:b/>
          <w:sz w:val="28"/>
          <w:szCs w:val="28"/>
          <w:vertAlign w:val="superscript"/>
        </w:rPr>
        <w:t>1</w:t>
      </w:r>
      <w:r w:rsidR="00DA6CCD">
        <w:rPr>
          <w:b/>
          <w:sz w:val="28"/>
          <w:szCs w:val="28"/>
          <w:vertAlign w:val="superscript"/>
        </w:rPr>
        <w:t>2</w:t>
      </w:r>
      <w:r w:rsidR="000D2C7A" w:rsidRPr="00EA1268">
        <w:t xml:space="preserve"> </w:t>
      </w:r>
      <w:r w:rsidR="00916353" w:rsidRPr="0083766D">
        <w:t>Пр</w:t>
      </w:r>
      <w:r w:rsidR="007345F0" w:rsidRPr="0083766D">
        <w:t>о</w:t>
      </w:r>
      <w:r w:rsidR="00916353" w:rsidRPr="0083766D">
        <w:t>верити да ли су у извештају примењене правилне прописане ГВЕ вредности и упоредити их са резултатима мерења.</w:t>
      </w:r>
      <w:r w:rsidR="00382034" w:rsidRPr="0083766D">
        <w:t xml:space="preserve"> Извештај о мерењу емисије мора садржати </w:t>
      </w:r>
      <w:r w:rsidR="00382034" w:rsidRPr="00D44608">
        <w:rPr>
          <w:rFonts w:eastAsia="TimesNewRomanPSMT"/>
          <w:lang w:val="ru-RU"/>
        </w:rPr>
        <w:t>прецизно</w:t>
      </w:r>
      <w:r w:rsidR="00382034" w:rsidRPr="0083766D">
        <w:rPr>
          <w:rFonts w:eastAsia="TimesNewRomanPSMT"/>
        </w:rPr>
        <w:t xml:space="preserve"> </w:t>
      </w:r>
      <w:r w:rsidR="00382034" w:rsidRPr="00D44608">
        <w:rPr>
          <w:rFonts w:eastAsia="TimesNewRomanPSMT"/>
          <w:lang w:val="ru-RU"/>
        </w:rPr>
        <w:t>наве</w:t>
      </w:r>
      <w:r w:rsidR="00382034" w:rsidRPr="0083766D">
        <w:rPr>
          <w:rFonts w:eastAsia="TimesNewRomanPSMT"/>
        </w:rPr>
        <w:t>ден</w:t>
      </w:r>
      <w:r w:rsidR="00382034" w:rsidRPr="00D44608">
        <w:rPr>
          <w:rFonts w:eastAsia="TimesNewRomanPSMT"/>
          <w:lang w:val="ru-RU"/>
        </w:rPr>
        <w:t xml:space="preserve"> пропис и одредбу прописа (прилог, део, став, тачка)</w:t>
      </w:r>
      <w:r w:rsidR="007665C4">
        <w:rPr>
          <w:rFonts w:eastAsia="TimesNewRomanPSMT"/>
        </w:rPr>
        <w:t xml:space="preserve"> </w:t>
      </w:r>
      <w:r w:rsidR="00382034" w:rsidRPr="00D44608">
        <w:rPr>
          <w:rFonts w:eastAsia="TimesNewRomanPSMT"/>
          <w:lang w:val="ru-RU"/>
        </w:rPr>
        <w:t>којим</w:t>
      </w:r>
      <w:r w:rsidR="00382034" w:rsidRPr="0083766D">
        <w:rPr>
          <w:rFonts w:eastAsia="TimesNewRomanPSMT"/>
        </w:rPr>
        <w:t xml:space="preserve"> </w:t>
      </w:r>
      <w:r w:rsidR="00382034" w:rsidRPr="00D44608">
        <w:rPr>
          <w:rFonts w:eastAsia="TimesNewRomanPSMT"/>
          <w:lang w:val="ru-RU"/>
        </w:rPr>
        <w:t>је прописана гранична вредност емисије</w:t>
      </w:r>
      <w:r w:rsidR="007665C4">
        <w:rPr>
          <w:rFonts w:eastAsia="TimesNewRomanPSMT"/>
        </w:rPr>
        <w:t>.</w:t>
      </w:r>
    </w:p>
    <w:p w:rsidR="00E443AD" w:rsidRPr="007E0354" w:rsidRDefault="00E443AD" w:rsidP="00E443AD">
      <w:pPr>
        <w:ind w:left="-270"/>
        <w:jc w:val="both"/>
        <w:rPr>
          <w:rFonts w:eastAsia="TimesNewRomanPSMT"/>
        </w:rPr>
      </w:pPr>
      <w:r>
        <w:rPr>
          <w:b/>
          <w:sz w:val="28"/>
          <w:szCs w:val="28"/>
          <w:vertAlign w:val="superscript"/>
        </w:rPr>
        <w:t xml:space="preserve">13 </w:t>
      </w:r>
      <w:r w:rsidRPr="00DC7C08">
        <w:t>Проверити увидом у елект</w:t>
      </w:r>
      <w:r>
        <w:t>ронски</w:t>
      </w:r>
      <w:r w:rsidRPr="00DC7C08">
        <w:t xml:space="preserve"> систем за контролу рада </w:t>
      </w:r>
      <w:r w:rsidRPr="00DC7C08">
        <w:rPr>
          <w:bCs/>
        </w:rPr>
        <w:t>уређаја за спречавање</w:t>
      </w:r>
      <w:r w:rsidR="00A91F68">
        <w:rPr>
          <w:bCs/>
        </w:rPr>
        <w:t>/</w:t>
      </w:r>
      <w:r w:rsidRPr="00DC7C08">
        <w:rPr>
          <w:bCs/>
        </w:rPr>
        <w:t xml:space="preserve">смањивање емисије или </w:t>
      </w:r>
      <w:r>
        <w:rPr>
          <w:bCs/>
        </w:rPr>
        <w:t xml:space="preserve">увидом у </w:t>
      </w:r>
      <w:r w:rsidRPr="00DC7C08">
        <w:rPr>
          <w:bCs/>
        </w:rPr>
        <w:t>писану евиденцију предузећа.</w:t>
      </w:r>
      <w:r w:rsidRPr="007E0354">
        <w:rPr>
          <w:sz w:val="28"/>
          <w:szCs w:val="28"/>
        </w:rPr>
        <w:t xml:space="preserve"> </w:t>
      </w:r>
    </w:p>
    <w:p w:rsidR="007D1807" w:rsidRDefault="008B0332" w:rsidP="007D1807">
      <w:pPr>
        <w:ind w:left="-270"/>
        <w:jc w:val="both"/>
      </w:pPr>
      <w:r>
        <w:rPr>
          <w:b/>
          <w:sz w:val="28"/>
          <w:szCs w:val="28"/>
          <w:vertAlign w:val="superscript"/>
        </w:rPr>
        <w:t>1</w:t>
      </w:r>
      <w:r w:rsidR="00E443AD">
        <w:rPr>
          <w:b/>
          <w:sz w:val="28"/>
          <w:szCs w:val="28"/>
          <w:vertAlign w:val="superscript"/>
        </w:rPr>
        <w:t>4</w:t>
      </w:r>
      <w:r w:rsidR="008F7249" w:rsidRPr="00EA1268">
        <w:rPr>
          <w:vertAlign w:val="superscript"/>
        </w:rPr>
        <w:t xml:space="preserve"> </w:t>
      </w:r>
      <w:r w:rsidR="00F857EB" w:rsidRPr="00EA1268">
        <w:rPr>
          <w:rFonts w:eastAsia="MS Mincho"/>
          <w:lang w:val="sr-Cyrl-CS"/>
        </w:rPr>
        <w:t>Правилником о методологији за израду националног и локалног</w:t>
      </w:r>
      <w:r w:rsidR="00F857EB" w:rsidRPr="00BA0E7C">
        <w:rPr>
          <w:rFonts w:eastAsia="MS Mincho"/>
          <w:lang w:val="sr-Cyrl-CS"/>
        </w:rPr>
        <w:t xml:space="preserve"> регистра извора загађивања, као и методологији за врсте, начине и рокове прикупљања података </w:t>
      </w:r>
      <w:r w:rsidR="00A25B51" w:rsidRPr="00BA0E7C">
        <w:rPr>
          <w:color w:val="000000"/>
        </w:rPr>
        <w:t>је прописано за коју врсту</w:t>
      </w:r>
      <w:r w:rsidR="00F857EB" w:rsidRPr="00BA0E7C">
        <w:rPr>
          <w:color w:val="000000"/>
        </w:rPr>
        <w:t xml:space="preserve"> постр</w:t>
      </w:r>
      <w:r w:rsidR="001A78BC" w:rsidRPr="00BA0E7C">
        <w:rPr>
          <w:color w:val="000000"/>
        </w:rPr>
        <w:t>ојења се подаци достављају Аген</w:t>
      </w:r>
      <w:r w:rsidR="00F857EB" w:rsidRPr="00BA0E7C">
        <w:rPr>
          <w:color w:val="000000"/>
        </w:rPr>
        <w:t xml:space="preserve">цији за заштиту животне средине </w:t>
      </w:r>
      <w:r w:rsidR="001A78BC" w:rsidRPr="00BA0E7C">
        <w:rPr>
          <w:color w:val="000000"/>
        </w:rPr>
        <w:t>и</w:t>
      </w:r>
      <w:r w:rsidR="00F857EB" w:rsidRPr="00BA0E7C">
        <w:rPr>
          <w:color w:val="000000"/>
        </w:rPr>
        <w:t xml:space="preserve"> за кој</w:t>
      </w:r>
      <w:r w:rsidR="00A25B51" w:rsidRPr="00BA0E7C">
        <w:rPr>
          <w:color w:val="000000"/>
        </w:rPr>
        <w:t>у врсту</w:t>
      </w:r>
      <w:r w:rsidR="00F857EB" w:rsidRPr="00BA0E7C">
        <w:rPr>
          <w:color w:val="000000"/>
        </w:rPr>
        <w:t xml:space="preserve"> постројења се достављају надлежном органу јединице локалне самоуправе.</w:t>
      </w:r>
    </w:p>
    <w:p w:rsidR="007D1807" w:rsidRDefault="00F25850" w:rsidP="007D1807">
      <w:pPr>
        <w:ind w:left="-270"/>
        <w:jc w:val="both"/>
      </w:pPr>
      <w:r w:rsidRPr="00F25850">
        <w:rPr>
          <w:b/>
          <w:color w:val="000000"/>
          <w:sz w:val="28"/>
          <w:szCs w:val="28"/>
          <w:vertAlign w:val="superscript"/>
        </w:rPr>
        <w:t>1</w:t>
      </w:r>
      <w:r w:rsidR="00E443AD">
        <w:rPr>
          <w:b/>
          <w:color w:val="000000"/>
          <w:sz w:val="28"/>
          <w:szCs w:val="28"/>
          <w:vertAlign w:val="superscript"/>
        </w:rPr>
        <w:t>5</w:t>
      </w:r>
      <w:r>
        <w:rPr>
          <w:color w:val="000000"/>
        </w:rPr>
        <w:t xml:space="preserve"> </w:t>
      </w:r>
      <w:r w:rsidR="00510056" w:rsidRPr="00D24091">
        <w:rPr>
          <w:color w:val="000000"/>
        </w:rPr>
        <w:t>Подаци се уносе према резултатима</w:t>
      </w:r>
      <w:r w:rsidR="00510056" w:rsidRPr="00163F02">
        <w:t xml:space="preserve"> континуалног мерења, уколико не постоје онда </w:t>
      </w:r>
      <w:r w:rsidR="00510056">
        <w:t xml:space="preserve">према </w:t>
      </w:r>
      <w:r w:rsidR="00510056" w:rsidRPr="00163F02">
        <w:t>резултати</w:t>
      </w:r>
      <w:r w:rsidR="00510056">
        <w:t>ма</w:t>
      </w:r>
      <w:r w:rsidR="00510056" w:rsidRPr="00163F02">
        <w:t xml:space="preserve"> </w:t>
      </w:r>
      <w:r w:rsidR="00510056">
        <w:t xml:space="preserve">свих </w:t>
      </w:r>
      <w:r w:rsidR="00510056" w:rsidRPr="00163F02">
        <w:t>периодичн</w:t>
      </w:r>
      <w:r w:rsidR="00510056">
        <w:t>их</w:t>
      </w:r>
      <w:r w:rsidR="00510056" w:rsidRPr="00163F02">
        <w:t xml:space="preserve"> мерења</w:t>
      </w:r>
      <w:r w:rsidR="00510056">
        <w:t xml:space="preserve"> (повремена и контролна), док се</w:t>
      </w:r>
      <w:r w:rsidR="00510056" w:rsidRPr="00163F02">
        <w:t xml:space="preserve"> </w:t>
      </w:r>
      <w:r w:rsidR="00510056">
        <w:t xml:space="preserve">подаци на основу процене уносе само када нису вршена мерења. Ово је прописано чланом 17. </w:t>
      </w:r>
      <w:r w:rsidR="00510056" w:rsidRPr="001247BB">
        <w:rPr>
          <w:lang w:val="sr-Cyrl-CS" w:eastAsia="ar-SA"/>
        </w:rPr>
        <w:t>Уредб</w:t>
      </w:r>
      <w:r w:rsidR="00510056">
        <w:rPr>
          <w:lang w:val="sr-Cyrl-CS" w:eastAsia="ar-SA"/>
        </w:rPr>
        <w:t>е</w:t>
      </w:r>
      <w:r w:rsidR="00510056" w:rsidRPr="001247BB">
        <w:rPr>
          <w:lang w:val="sr-Cyrl-CS" w:eastAsia="ar-SA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сагоревање</w:t>
      </w:r>
      <w:r w:rsidR="00510056">
        <w:rPr>
          <w:lang w:val="sr-Cyrl-CS"/>
        </w:rPr>
        <w:t>.</w:t>
      </w:r>
    </w:p>
    <w:p w:rsidR="009E0D25" w:rsidRPr="007D1807" w:rsidRDefault="00F25850" w:rsidP="007D1807">
      <w:pPr>
        <w:ind w:left="-270"/>
        <w:jc w:val="both"/>
      </w:pPr>
      <w:r>
        <w:rPr>
          <w:rFonts w:eastAsia="TimesNewRoman"/>
          <w:b/>
          <w:sz w:val="28"/>
          <w:szCs w:val="28"/>
          <w:vertAlign w:val="superscript"/>
        </w:rPr>
        <w:t>1</w:t>
      </w:r>
      <w:r w:rsidR="00E443AD">
        <w:rPr>
          <w:rFonts w:eastAsia="TimesNewRoman"/>
          <w:b/>
          <w:sz w:val="28"/>
          <w:szCs w:val="28"/>
          <w:vertAlign w:val="superscript"/>
        </w:rPr>
        <w:t>6</w:t>
      </w:r>
      <w:r w:rsidR="00B4742B" w:rsidRPr="00BA0E7C">
        <w:rPr>
          <w:rFonts w:eastAsia="TimesNewRoman"/>
        </w:rPr>
        <w:t xml:space="preserve"> </w:t>
      </w:r>
      <w:r w:rsidR="00FB58D4" w:rsidRPr="00F13786">
        <w:rPr>
          <w:rFonts w:eastAsia="TimesNewRoman"/>
        </w:rPr>
        <w:t xml:space="preserve">Обавеза прибављања дозволе је прописана за ново </w:t>
      </w:r>
      <w:r w:rsidR="00FB58D4">
        <w:rPr>
          <w:rFonts w:eastAsia="TimesNewRoman"/>
        </w:rPr>
        <w:t xml:space="preserve">и реконструисано </w:t>
      </w:r>
      <w:r w:rsidR="00FB58D4" w:rsidRPr="00F13786">
        <w:rPr>
          <w:rFonts w:eastAsia="TimesNewRoman"/>
        </w:rPr>
        <w:t>постројење, за које другим законима није прописан</w:t>
      </w:r>
      <w:r w:rsidR="00BA21D2">
        <w:rPr>
          <w:rFonts w:eastAsia="TimesNewRoman"/>
        </w:rPr>
        <w:t>о издавање</w:t>
      </w:r>
      <w:r w:rsidR="00FB58D4" w:rsidRPr="00F13786">
        <w:rPr>
          <w:rFonts w:eastAsia="TimesNewRoman"/>
        </w:rPr>
        <w:t xml:space="preserve"> интегрисане дозволе нити израда студије о процени утицаја на животну средину. Према Закону о планирању и изградњи, надлежни орган по потреби издаје решење о пробном раду а након његовог завршетка се прибавља употре</w:t>
      </w:r>
      <w:r w:rsidR="00AE07F8">
        <w:rPr>
          <w:rFonts w:eastAsia="TimesNewRoman"/>
        </w:rPr>
        <w:t xml:space="preserve">бна дозвола. </w:t>
      </w:r>
    </w:p>
    <w:p w:rsidR="00D04A28" w:rsidRDefault="00D04A28" w:rsidP="00B036DE">
      <w:pPr>
        <w:jc w:val="both"/>
        <w:rPr>
          <w:b/>
          <w:w w:val="90"/>
        </w:rPr>
      </w:pPr>
    </w:p>
    <w:p w:rsidR="005B58E4" w:rsidRDefault="005B58E4" w:rsidP="00B036DE">
      <w:pPr>
        <w:jc w:val="both"/>
        <w:rPr>
          <w:b/>
          <w:w w:val="90"/>
        </w:rPr>
      </w:pPr>
    </w:p>
    <w:p w:rsidR="004570EC" w:rsidRDefault="004570EC" w:rsidP="00B036DE">
      <w:pPr>
        <w:jc w:val="both"/>
        <w:rPr>
          <w:b/>
          <w:w w:val="9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537"/>
        <w:gridCol w:w="3843"/>
      </w:tblGrid>
      <w:tr w:rsidR="002A5E43" w:rsidRPr="00207819"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43" w:rsidRPr="00AC7BAE" w:rsidRDefault="002A5E43" w:rsidP="005B239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</w:rPr>
              <w:t>П</w:t>
            </w:r>
            <w:r w:rsidRPr="00AC7BAE">
              <w:t>редставници</w:t>
            </w:r>
            <w:r w:rsidRPr="00AC7BAE">
              <w:rPr>
                <w:bCs/>
              </w:rPr>
              <w:t xml:space="preserve"> оператера: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43" w:rsidRPr="00BE28B6" w:rsidRDefault="002A5E43" w:rsidP="005B239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  <w:r w:rsidR="00BE28B6">
              <w:rPr>
                <w:bCs/>
                <w:color w:val="000000"/>
                <w:lang w:eastAsia="de-DE"/>
              </w:rPr>
              <w:t>:</w:t>
            </w:r>
          </w:p>
        </w:tc>
      </w:tr>
      <w:tr w:rsidR="002A5E43" w:rsidRPr="002078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  <w:r w:rsidRPr="00207819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BE28B6" w:rsidRDefault="002A5E43" w:rsidP="005B239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Радно место</w:t>
            </w:r>
            <w:r w:rsidR="00BE28B6">
              <w:rPr>
                <w:bCs/>
                <w:color w:val="000000"/>
                <w:lang w:eastAsia="de-DE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BE28B6" w:rsidRDefault="002A5E43" w:rsidP="005B239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  <w:r w:rsidR="00BE28B6">
              <w:rPr>
                <w:bCs/>
                <w:color w:val="000000"/>
                <w:lang w:eastAsia="de-DE"/>
              </w:rPr>
              <w:t>:</w:t>
            </w:r>
          </w:p>
        </w:tc>
      </w:tr>
      <w:tr w:rsidR="002A5E43" w:rsidRPr="002078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2A5E43" w:rsidRPr="002078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 xml:space="preserve">2. </w:t>
            </w:r>
          </w:p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2.</w:t>
            </w:r>
          </w:p>
        </w:tc>
      </w:tr>
      <w:tr w:rsidR="002A5E43" w:rsidRPr="0020781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lastRenderedPageBreak/>
              <w:t xml:space="preserve">3. </w:t>
            </w:r>
          </w:p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43" w:rsidRPr="00207819" w:rsidRDefault="002A5E43" w:rsidP="005B2391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3.</w:t>
            </w:r>
          </w:p>
        </w:tc>
      </w:tr>
      <w:tr w:rsidR="00213890" w:rsidRPr="00207819">
        <w:trPr>
          <w:trHeight w:val="40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0" w:rsidRPr="00207819" w:rsidRDefault="00213890" w:rsidP="000A67C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66BF4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213890" w:rsidRPr="00D44608">
        <w:trPr>
          <w:trHeight w:val="634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90" w:rsidRPr="008C4BFC" w:rsidRDefault="00213890" w:rsidP="0083766D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>
              <w:rPr>
                <w:bCs/>
                <w:color w:val="000000"/>
                <w:lang w:eastAsia="de-DE"/>
              </w:rPr>
              <w:t>Б</w:t>
            </w:r>
            <w:r w:rsidRPr="008C4BFC">
              <w:rPr>
                <w:bCs/>
                <w:color w:val="000000"/>
                <w:lang w:eastAsia="de-DE"/>
              </w:rPr>
              <w:t>рој записника</w:t>
            </w:r>
            <w:r>
              <w:rPr>
                <w:bCs/>
                <w:color w:val="000000"/>
                <w:lang w:eastAsia="de-DE"/>
              </w:rPr>
              <w:t xml:space="preserve">, </w:t>
            </w:r>
            <w:r w:rsidR="0083766D">
              <w:rPr>
                <w:bCs/>
                <w:color w:val="000000"/>
                <w:lang w:eastAsia="de-DE"/>
              </w:rPr>
              <w:t>уз који се прилаже</w:t>
            </w:r>
            <w:r>
              <w:rPr>
                <w:bCs/>
                <w:color w:val="000000"/>
                <w:lang w:eastAsia="de-DE"/>
              </w:rPr>
              <w:t xml:space="preserve"> </w:t>
            </w:r>
            <w:r w:rsidRPr="008C4BFC">
              <w:rPr>
                <w:bCs/>
                <w:color w:val="000000"/>
                <w:lang w:eastAsia="de-DE"/>
              </w:rPr>
              <w:t>контролна листа:</w:t>
            </w:r>
          </w:p>
        </w:tc>
      </w:tr>
    </w:tbl>
    <w:p w:rsidR="0073659D" w:rsidRPr="000F4E8B" w:rsidRDefault="0073659D" w:rsidP="0073659D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de-DE"/>
        </w:rPr>
      </w:pPr>
    </w:p>
    <w:sectPr w:rsidR="0073659D" w:rsidRPr="000F4E8B" w:rsidSect="00EA1268">
      <w:headerReference w:type="default" r:id="rId7"/>
      <w:footerReference w:type="default" r:id="rId8"/>
      <w:pgSz w:w="11906" w:h="16838"/>
      <w:pgMar w:top="1417" w:right="746" w:bottom="72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37" w:rsidRDefault="009E5A37">
      <w:r>
        <w:separator/>
      </w:r>
    </w:p>
  </w:endnote>
  <w:endnote w:type="continuationSeparator" w:id="0">
    <w:p w:rsidR="009E5A37" w:rsidRDefault="009E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D5" w:rsidRDefault="002706D5">
    <w:pPr>
      <w:pStyle w:val="Podnoje"/>
    </w:pPr>
  </w:p>
  <w:p w:rsidR="002706D5" w:rsidRPr="002706D5" w:rsidRDefault="002706D5" w:rsidP="002706D5">
    <w:pPr>
      <w:tabs>
        <w:tab w:val="center" w:pos="4680"/>
        <w:tab w:val="right" w:pos="9360"/>
      </w:tabs>
      <w:jc w:val="right"/>
      <w:rPr>
        <w:sz w:val="20"/>
        <w:szCs w:val="20"/>
      </w:rPr>
    </w:pPr>
    <w:r w:rsidRPr="002706D5">
      <w:rPr>
        <w:sz w:val="20"/>
        <w:szCs w:val="20"/>
      </w:rPr>
      <w:fldChar w:fldCharType="begin"/>
    </w:r>
    <w:r w:rsidRPr="002706D5">
      <w:rPr>
        <w:sz w:val="20"/>
        <w:szCs w:val="20"/>
      </w:rPr>
      <w:instrText xml:space="preserve"> PAGE </w:instrText>
    </w:r>
    <w:r w:rsidRPr="002706D5">
      <w:rPr>
        <w:sz w:val="20"/>
        <w:szCs w:val="20"/>
      </w:rPr>
      <w:fldChar w:fldCharType="separate"/>
    </w:r>
    <w:r w:rsidR="00930F09">
      <w:rPr>
        <w:noProof/>
        <w:sz w:val="20"/>
        <w:szCs w:val="20"/>
      </w:rPr>
      <w:t>1</w:t>
    </w:r>
    <w:r w:rsidRPr="002706D5">
      <w:rPr>
        <w:sz w:val="20"/>
        <w:szCs w:val="20"/>
      </w:rPr>
      <w:fldChar w:fldCharType="end"/>
    </w:r>
    <w:r w:rsidRPr="002706D5">
      <w:rPr>
        <w:sz w:val="20"/>
        <w:szCs w:val="20"/>
      </w:rPr>
      <w:t xml:space="preserve"> / </w:t>
    </w:r>
    <w:r w:rsidRPr="002706D5">
      <w:rPr>
        <w:sz w:val="20"/>
        <w:szCs w:val="20"/>
      </w:rPr>
      <w:fldChar w:fldCharType="begin"/>
    </w:r>
    <w:r w:rsidRPr="002706D5">
      <w:rPr>
        <w:sz w:val="20"/>
        <w:szCs w:val="20"/>
      </w:rPr>
      <w:instrText xml:space="preserve"> NUMPAGES  </w:instrText>
    </w:r>
    <w:r w:rsidRPr="002706D5">
      <w:rPr>
        <w:sz w:val="20"/>
        <w:szCs w:val="20"/>
      </w:rPr>
      <w:fldChar w:fldCharType="separate"/>
    </w:r>
    <w:r w:rsidR="00930F09">
      <w:rPr>
        <w:noProof/>
        <w:sz w:val="20"/>
        <w:szCs w:val="20"/>
      </w:rPr>
      <w:t>8</w:t>
    </w:r>
    <w:r w:rsidRPr="002706D5">
      <w:rPr>
        <w:sz w:val="20"/>
        <w:szCs w:val="20"/>
      </w:rPr>
      <w:fldChar w:fldCharType="end"/>
    </w:r>
  </w:p>
  <w:p w:rsidR="00544BB9" w:rsidRDefault="00544B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37" w:rsidRDefault="009E5A37">
      <w:r>
        <w:separator/>
      </w:r>
    </w:p>
  </w:footnote>
  <w:footnote w:type="continuationSeparator" w:id="0">
    <w:p w:rsidR="009E5A37" w:rsidRDefault="009E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1" w:type="dxa"/>
      <w:tblInd w:w="-475" w:type="dxa"/>
      <w:tblLook w:val="04A0" w:firstRow="1" w:lastRow="0" w:firstColumn="1" w:lastColumn="0" w:noHBand="0" w:noVBand="1"/>
    </w:tblPr>
    <w:tblGrid>
      <w:gridCol w:w="1434"/>
      <w:gridCol w:w="6664"/>
      <w:gridCol w:w="2753"/>
    </w:tblGrid>
    <w:tr w:rsidR="00470CB9" w:rsidRPr="00F25AE7" w:rsidTr="00930F09">
      <w:trPr>
        <w:trHeight w:val="1088"/>
      </w:trPr>
      <w:tc>
        <w:tcPr>
          <w:tcW w:w="1434" w:type="dxa"/>
          <w:shd w:val="clear" w:color="auto" w:fill="auto"/>
        </w:tcPr>
        <w:p w:rsidR="00470CB9" w:rsidRPr="00F25AE7" w:rsidRDefault="00930F09" w:rsidP="00470CB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942975" cy="942975"/>
                <wp:effectExtent l="0" t="0" r="0" b="0"/>
                <wp:docPr id="1" name="Slika 1" descr="COA_Sje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A_Sje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shd w:val="clear" w:color="auto" w:fill="auto"/>
          <w:vAlign w:val="center"/>
        </w:tcPr>
        <w:p w:rsidR="00470CB9" w:rsidRPr="00B34D63" w:rsidRDefault="00470CB9" w:rsidP="00E40037">
          <w:pPr>
            <w:tabs>
              <w:tab w:val="center" w:pos="1418"/>
              <w:tab w:val="right" w:pos="9360"/>
            </w:tabs>
            <w:ind w:right="-588"/>
            <w:rPr>
              <w:sz w:val="22"/>
            </w:rPr>
          </w:pPr>
          <w:r w:rsidRPr="00F25AE7">
            <w:rPr>
              <w:b/>
              <w:lang w:val="ru-RU"/>
            </w:rPr>
            <w:t xml:space="preserve">  </w:t>
          </w:r>
          <w:r w:rsidR="00D44608" w:rsidRPr="00D44608">
            <w:rPr>
              <w:sz w:val="22"/>
              <w:lang w:val="sr-Cyrl-CS"/>
            </w:rPr>
            <w:t xml:space="preserve">ОПШТИНА </w:t>
          </w:r>
          <w:r w:rsidR="00B34D63">
            <w:rPr>
              <w:sz w:val="22"/>
            </w:rPr>
            <w:t>Сјеница</w:t>
          </w:r>
        </w:p>
        <w:p w:rsidR="00D44608" w:rsidRDefault="00D44608" w:rsidP="00B34D6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CS"/>
            </w:rPr>
          </w:pPr>
          <w:r w:rsidRPr="00D44608">
            <w:rPr>
              <w:sz w:val="22"/>
              <w:lang w:val="sr-Cyrl-CS"/>
            </w:rPr>
            <w:t xml:space="preserve">  Општи</w:t>
          </w:r>
          <w:r w:rsidR="00B34D63">
            <w:rPr>
              <w:sz w:val="22"/>
              <w:lang w:val="sr-Cyrl-CS"/>
            </w:rPr>
            <w:t>нска управа општине Сјенице</w:t>
          </w:r>
          <w:r>
            <w:rPr>
              <w:sz w:val="20"/>
              <w:szCs w:val="22"/>
              <w:lang w:val="sr-Cyrl-CS"/>
            </w:rPr>
            <w:t xml:space="preserve">   </w:t>
          </w:r>
        </w:p>
        <w:p w:rsidR="00B34D63" w:rsidRPr="00D44608" w:rsidRDefault="00B34D63" w:rsidP="00B34D6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CS"/>
            </w:rPr>
          </w:pPr>
          <w:r>
            <w:rPr>
              <w:sz w:val="20"/>
              <w:szCs w:val="22"/>
              <w:lang w:val="sr-Cyrl-CS"/>
            </w:rPr>
            <w:t xml:space="preserve">  </w:t>
          </w:r>
          <w:r w:rsidRPr="00930F09">
            <w:rPr>
              <w:sz w:val="12"/>
              <w:szCs w:val="22"/>
              <w:lang w:val="sr-Cyrl-CS"/>
            </w:rPr>
            <w:t xml:space="preserve"> </w:t>
          </w:r>
          <w:r>
            <w:rPr>
              <w:sz w:val="20"/>
              <w:szCs w:val="22"/>
              <w:lang w:val="sr-Cyrl-CS"/>
            </w:rPr>
            <w:t>Служба за инспекцијске послове</w:t>
          </w:r>
        </w:p>
      </w:tc>
      <w:tc>
        <w:tcPr>
          <w:tcW w:w="2753" w:type="dxa"/>
          <w:shd w:val="clear" w:color="auto" w:fill="auto"/>
          <w:vAlign w:val="center"/>
        </w:tcPr>
        <w:p w:rsidR="00D44608" w:rsidRDefault="00D44608" w:rsidP="00696B6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</w:p>
        <w:p w:rsidR="00D44608" w:rsidRDefault="00D44608" w:rsidP="00696B6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</w:p>
        <w:p w:rsidR="00765E54" w:rsidRDefault="00D44608" w:rsidP="00696B6A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>Ознака</w:t>
          </w:r>
          <w:r w:rsidR="00470CB9" w:rsidRPr="00F25AE7">
            <w:rPr>
              <w:sz w:val="20"/>
              <w:szCs w:val="20"/>
              <w:lang w:val="sr-Cyrl-CS"/>
            </w:rPr>
            <w:t xml:space="preserve">: КЛ </w:t>
          </w:r>
          <w:r w:rsidR="00544BB9">
            <w:rPr>
              <w:sz w:val="20"/>
              <w:szCs w:val="20"/>
              <w:lang w:val="sr-Cyrl-CS"/>
            </w:rPr>
            <w:t>ВАЗ</w:t>
          </w:r>
          <w:r w:rsidR="00470CB9" w:rsidRPr="00F25AE7">
            <w:rPr>
              <w:sz w:val="20"/>
              <w:szCs w:val="20"/>
              <w:lang w:val="sr-Cyrl-CS"/>
            </w:rPr>
            <w:t xml:space="preserve"> 0</w:t>
          </w:r>
          <w:r w:rsidR="001F5830">
            <w:rPr>
              <w:sz w:val="20"/>
              <w:szCs w:val="20"/>
              <w:lang w:val="sr-Cyrl-CS"/>
            </w:rPr>
            <w:t>2</w:t>
          </w:r>
        </w:p>
        <w:p w:rsidR="00765E54" w:rsidRPr="00765E54" w:rsidRDefault="00696B6A" w:rsidP="00E40037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  <w:r>
            <w:rPr>
              <w:sz w:val="20"/>
              <w:szCs w:val="20"/>
              <w:lang w:val="sr-Cyrl-CS"/>
            </w:rPr>
            <w:br/>
          </w:r>
          <w:r w:rsidR="00765E54">
            <w:rPr>
              <w:sz w:val="20"/>
              <w:szCs w:val="20"/>
            </w:rPr>
            <w:t xml:space="preserve"> </w:t>
          </w:r>
        </w:p>
      </w:tc>
    </w:tr>
  </w:tbl>
  <w:p w:rsidR="004747D5" w:rsidRDefault="004747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36F"/>
    <w:multiLevelType w:val="hybridMultilevel"/>
    <w:tmpl w:val="BC6AB2D0"/>
    <w:lvl w:ilvl="0" w:tplc="BBA4368A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190433"/>
    <w:multiLevelType w:val="hybridMultilevel"/>
    <w:tmpl w:val="53C4FFF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52C2"/>
    <w:multiLevelType w:val="hybridMultilevel"/>
    <w:tmpl w:val="CFAA4D54"/>
    <w:lvl w:ilvl="0" w:tplc="305CC34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617"/>
    <w:multiLevelType w:val="hybridMultilevel"/>
    <w:tmpl w:val="C4E4F6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0289"/>
    <w:multiLevelType w:val="hybridMultilevel"/>
    <w:tmpl w:val="76540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26F4"/>
    <w:multiLevelType w:val="hybridMultilevel"/>
    <w:tmpl w:val="1458E222"/>
    <w:lvl w:ilvl="0" w:tplc="BBA4368A">
      <w:start w:val="6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3657ED"/>
    <w:multiLevelType w:val="hybridMultilevel"/>
    <w:tmpl w:val="C87027D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17A1"/>
    <w:multiLevelType w:val="hybridMultilevel"/>
    <w:tmpl w:val="4984CD3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9D"/>
    <w:rsid w:val="00000BA5"/>
    <w:rsid w:val="00000DEC"/>
    <w:rsid w:val="000015BD"/>
    <w:rsid w:val="00001894"/>
    <w:rsid w:val="00001BA5"/>
    <w:rsid w:val="00002536"/>
    <w:rsid w:val="00002D70"/>
    <w:rsid w:val="00003D56"/>
    <w:rsid w:val="00004B07"/>
    <w:rsid w:val="00011888"/>
    <w:rsid w:val="00011D0E"/>
    <w:rsid w:val="00012EF6"/>
    <w:rsid w:val="00013710"/>
    <w:rsid w:val="00015C77"/>
    <w:rsid w:val="00015F17"/>
    <w:rsid w:val="00016063"/>
    <w:rsid w:val="0001635B"/>
    <w:rsid w:val="000164E7"/>
    <w:rsid w:val="00016C61"/>
    <w:rsid w:val="00017BEA"/>
    <w:rsid w:val="00017E0A"/>
    <w:rsid w:val="000206CF"/>
    <w:rsid w:val="00020717"/>
    <w:rsid w:val="00021B23"/>
    <w:rsid w:val="0002515B"/>
    <w:rsid w:val="000251DB"/>
    <w:rsid w:val="000251F5"/>
    <w:rsid w:val="00030C6E"/>
    <w:rsid w:val="00031C0C"/>
    <w:rsid w:val="00032B52"/>
    <w:rsid w:val="000358DF"/>
    <w:rsid w:val="0003609C"/>
    <w:rsid w:val="00036AF2"/>
    <w:rsid w:val="00037294"/>
    <w:rsid w:val="000411AE"/>
    <w:rsid w:val="00041723"/>
    <w:rsid w:val="0004381B"/>
    <w:rsid w:val="00044089"/>
    <w:rsid w:val="0004638F"/>
    <w:rsid w:val="000464F1"/>
    <w:rsid w:val="000472B1"/>
    <w:rsid w:val="0004774B"/>
    <w:rsid w:val="0004799F"/>
    <w:rsid w:val="00050265"/>
    <w:rsid w:val="00051A2F"/>
    <w:rsid w:val="000525D7"/>
    <w:rsid w:val="0005280A"/>
    <w:rsid w:val="00052C30"/>
    <w:rsid w:val="00052F0C"/>
    <w:rsid w:val="000536E3"/>
    <w:rsid w:val="00054D62"/>
    <w:rsid w:val="00057176"/>
    <w:rsid w:val="00060C98"/>
    <w:rsid w:val="00060E2E"/>
    <w:rsid w:val="00063EBB"/>
    <w:rsid w:val="00063EE3"/>
    <w:rsid w:val="00064F36"/>
    <w:rsid w:val="000663CA"/>
    <w:rsid w:val="00066760"/>
    <w:rsid w:val="00067609"/>
    <w:rsid w:val="00070FFE"/>
    <w:rsid w:val="000710B6"/>
    <w:rsid w:val="00072674"/>
    <w:rsid w:val="00072A2B"/>
    <w:rsid w:val="00072FBC"/>
    <w:rsid w:val="000756DC"/>
    <w:rsid w:val="00076572"/>
    <w:rsid w:val="00076780"/>
    <w:rsid w:val="000807EE"/>
    <w:rsid w:val="00080B30"/>
    <w:rsid w:val="00081041"/>
    <w:rsid w:val="00082663"/>
    <w:rsid w:val="00083EC8"/>
    <w:rsid w:val="0008447A"/>
    <w:rsid w:val="00084A6E"/>
    <w:rsid w:val="00085032"/>
    <w:rsid w:val="00085C01"/>
    <w:rsid w:val="00086884"/>
    <w:rsid w:val="000878D4"/>
    <w:rsid w:val="00087B87"/>
    <w:rsid w:val="00090D30"/>
    <w:rsid w:val="00092659"/>
    <w:rsid w:val="00093CAE"/>
    <w:rsid w:val="00093EA1"/>
    <w:rsid w:val="000950E9"/>
    <w:rsid w:val="00096424"/>
    <w:rsid w:val="000979F7"/>
    <w:rsid w:val="000A02A3"/>
    <w:rsid w:val="000A1C75"/>
    <w:rsid w:val="000A21C8"/>
    <w:rsid w:val="000A32F7"/>
    <w:rsid w:val="000A376A"/>
    <w:rsid w:val="000A3F1B"/>
    <w:rsid w:val="000A4501"/>
    <w:rsid w:val="000A5BF4"/>
    <w:rsid w:val="000A6377"/>
    <w:rsid w:val="000A67C4"/>
    <w:rsid w:val="000A70C6"/>
    <w:rsid w:val="000A7DD3"/>
    <w:rsid w:val="000B135D"/>
    <w:rsid w:val="000B1AB0"/>
    <w:rsid w:val="000B1B80"/>
    <w:rsid w:val="000B1E9C"/>
    <w:rsid w:val="000B1FF1"/>
    <w:rsid w:val="000B2E89"/>
    <w:rsid w:val="000B39AC"/>
    <w:rsid w:val="000B3CE8"/>
    <w:rsid w:val="000B4352"/>
    <w:rsid w:val="000B4961"/>
    <w:rsid w:val="000B5E23"/>
    <w:rsid w:val="000B6B63"/>
    <w:rsid w:val="000B738B"/>
    <w:rsid w:val="000B7AD1"/>
    <w:rsid w:val="000C025E"/>
    <w:rsid w:val="000C2ADF"/>
    <w:rsid w:val="000C3E66"/>
    <w:rsid w:val="000C4F6D"/>
    <w:rsid w:val="000C67B5"/>
    <w:rsid w:val="000C7EDC"/>
    <w:rsid w:val="000D11CE"/>
    <w:rsid w:val="000D1405"/>
    <w:rsid w:val="000D15FD"/>
    <w:rsid w:val="000D2C7A"/>
    <w:rsid w:val="000D3845"/>
    <w:rsid w:val="000D4CDA"/>
    <w:rsid w:val="000D5151"/>
    <w:rsid w:val="000D6DB8"/>
    <w:rsid w:val="000D715B"/>
    <w:rsid w:val="000E07FD"/>
    <w:rsid w:val="000E0EC3"/>
    <w:rsid w:val="000E598C"/>
    <w:rsid w:val="000E6CB1"/>
    <w:rsid w:val="000E6D83"/>
    <w:rsid w:val="000E738F"/>
    <w:rsid w:val="000E776C"/>
    <w:rsid w:val="000E7CA1"/>
    <w:rsid w:val="000E7E1D"/>
    <w:rsid w:val="000F16F2"/>
    <w:rsid w:val="000F2E02"/>
    <w:rsid w:val="000F3F42"/>
    <w:rsid w:val="000F467E"/>
    <w:rsid w:val="000F4E8B"/>
    <w:rsid w:val="000F4EA6"/>
    <w:rsid w:val="000F56D6"/>
    <w:rsid w:val="000F5A53"/>
    <w:rsid w:val="000F60AB"/>
    <w:rsid w:val="000F6116"/>
    <w:rsid w:val="000F6F43"/>
    <w:rsid w:val="001000F3"/>
    <w:rsid w:val="00100B46"/>
    <w:rsid w:val="00101728"/>
    <w:rsid w:val="00101852"/>
    <w:rsid w:val="00101C18"/>
    <w:rsid w:val="00102E2C"/>
    <w:rsid w:val="00104766"/>
    <w:rsid w:val="001049E0"/>
    <w:rsid w:val="00104AA0"/>
    <w:rsid w:val="0010513A"/>
    <w:rsid w:val="00111830"/>
    <w:rsid w:val="00111D8F"/>
    <w:rsid w:val="00113388"/>
    <w:rsid w:val="00113ECD"/>
    <w:rsid w:val="00114278"/>
    <w:rsid w:val="001151B0"/>
    <w:rsid w:val="0011614D"/>
    <w:rsid w:val="00117C1D"/>
    <w:rsid w:val="00117E09"/>
    <w:rsid w:val="001217D5"/>
    <w:rsid w:val="00121B9A"/>
    <w:rsid w:val="00123622"/>
    <w:rsid w:val="00124112"/>
    <w:rsid w:val="00126184"/>
    <w:rsid w:val="00127331"/>
    <w:rsid w:val="00127984"/>
    <w:rsid w:val="00130464"/>
    <w:rsid w:val="00131E16"/>
    <w:rsid w:val="001322DE"/>
    <w:rsid w:val="00134CDC"/>
    <w:rsid w:val="00135F4B"/>
    <w:rsid w:val="00137710"/>
    <w:rsid w:val="00137D48"/>
    <w:rsid w:val="00141DD4"/>
    <w:rsid w:val="001423FA"/>
    <w:rsid w:val="001436BB"/>
    <w:rsid w:val="001458B5"/>
    <w:rsid w:val="00146C14"/>
    <w:rsid w:val="00147528"/>
    <w:rsid w:val="0014781C"/>
    <w:rsid w:val="00152067"/>
    <w:rsid w:val="001521D7"/>
    <w:rsid w:val="00152682"/>
    <w:rsid w:val="0015318D"/>
    <w:rsid w:val="00154E85"/>
    <w:rsid w:val="00155FEF"/>
    <w:rsid w:val="00157268"/>
    <w:rsid w:val="00157AD1"/>
    <w:rsid w:val="00157D1B"/>
    <w:rsid w:val="00162CE8"/>
    <w:rsid w:val="0016327E"/>
    <w:rsid w:val="00163EDB"/>
    <w:rsid w:val="00164C39"/>
    <w:rsid w:val="00166A93"/>
    <w:rsid w:val="001679D3"/>
    <w:rsid w:val="00167AE6"/>
    <w:rsid w:val="001700F4"/>
    <w:rsid w:val="00171862"/>
    <w:rsid w:val="00171D39"/>
    <w:rsid w:val="00173A8C"/>
    <w:rsid w:val="00173AB0"/>
    <w:rsid w:val="00175523"/>
    <w:rsid w:val="0017576C"/>
    <w:rsid w:val="00176FBD"/>
    <w:rsid w:val="00177C4E"/>
    <w:rsid w:val="00177D0E"/>
    <w:rsid w:val="0018192D"/>
    <w:rsid w:val="001826A2"/>
    <w:rsid w:val="00182AA6"/>
    <w:rsid w:val="001830E5"/>
    <w:rsid w:val="00184219"/>
    <w:rsid w:val="00185B62"/>
    <w:rsid w:val="0018692D"/>
    <w:rsid w:val="00187275"/>
    <w:rsid w:val="001905EE"/>
    <w:rsid w:val="001907CA"/>
    <w:rsid w:val="001914D1"/>
    <w:rsid w:val="00194387"/>
    <w:rsid w:val="00194752"/>
    <w:rsid w:val="0019606B"/>
    <w:rsid w:val="001A164D"/>
    <w:rsid w:val="001A1771"/>
    <w:rsid w:val="001A25E7"/>
    <w:rsid w:val="001A30E8"/>
    <w:rsid w:val="001A3817"/>
    <w:rsid w:val="001A4077"/>
    <w:rsid w:val="001A4CF5"/>
    <w:rsid w:val="001A4E66"/>
    <w:rsid w:val="001A5383"/>
    <w:rsid w:val="001A5C09"/>
    <w:rsid w:val="001A65EE"/>
    <w:rsid w:val="001A7099"/>
    <w:rsid w:val="001A78BC"/>
    <w:rsid w:val="001A7DA3"/>
    <w:rsid w:val="001B08BE"/>
    <w:rsid w:val="001B0D8D"/>
    <w:rsid w:val="001B23F9"/>
    <w:rsid w:val="001B262C"/>
    <w:rsid w:val="001B2A3E"/>
    <w:rsid w:val="001B3CB2"/>
    <w:rsid w:val="001B56B9"/>
    <w:rsid w:val="001B57D1"/>
    <w:rsid w:val="001B62D4"/>
    <w:rsid w:val="001B655B"/>
    <w:rsid w:val="001B6933"/>
    <w:rsid w:val="001C028A"/>
    <w:rsid w:val="001C1666"/>
    <w:rsid w:val="001C2AC5"/>
    <w:rsid w:val="001C47A9"/>
    <w:rsid w:val="001C48B4"/>
    <w:rsid w:val="001C6E7D"/>
    <w:rsid w:val="001C7B77"/>
    <w:rsid w:val="001D02E9"/>
    <w:rsid w:val="001D314D"/>
    <w:rsid w:val="001D345D"/>
    <w:rsid w:val="001D3668"/>
    <w:rsid w:val="001D4CBD"/>
    <w:rsid w:val="001D5441"/>
    <w:rsid w:val="001D5470"/>
    <w:rsid w:val="001D594B"/>
    <w:rsid w:val="001D5992"/>
    <w:rsid w:val="001D6E62"/>
    <w:rsid w:val="001D7A54"/>
    <w:rsid w:val="001D7E1A"/>
    <w:rsid w:val="001E17C8"/>
    <w:rsid w:val="001E1A4A"/>
    <w:rsid w:val="001E206C"/>
    <w:rsid w:val="001E230D"/>
    <w:rsid w:val="001E23C0"/>
    <w:rsid w:val="001E32F4"/>
    <w:rsid w:val="001E44CB"/>
    <w:rsid w:val="001E4DA2"/>
    <w:rsid w:val="001E4F28"/>
    <w:rsid w:val="001E5A08"/>
    <w:rsid w:val="001E6ECB"/>
    <w:rsid w:val="001E703E"/>
    <w:rsid w:val="001E7CC9"/>
    <w:rsid w:val="001F1C38"/>
    <w:rsid w:val="001F2BA5"/>
    <w:rsid w:val="001F4062"/>
    <w:rsid w:val="001F5830"/>
    <w:rsid w:val="001F5A22"/>
    <w:rsid w:val="001F61DB"/>
    <w:rsid w:val="001F6776"/>
    <w:rsid w:val="001F6E92"/>
    <w:rsid w:val="00200A14"/>
    <w:rsid w:val="00200D54"/>
    <w:rsid w:val="0020118A"/>
    <w:rsid w:val="002016BC"/>
    <w:rsid w:val="0021015B"/>
    <w:rsid w:val="00210DAD"/>
    <w:rsid w:val="00211D3A"/>
    <w:rsid w:val="0021285E"/>
    <w:rsid w:val="00213890"/>
    <w:rsid w:val="00213CB6"/>
    <w:rsid w:val="002146D6"/>
    <w:rsid w:val="00214A52"/>
    <w:rsid w:val="00215F42"/>
    <w:rsid w:val="00216AED"/>
    <w:rsid w:val="00216E96"/>
    <w:rsid w:val="00216F8D"/>
    <w:rsid w:val="00217D48"/>
    <w:rsid w:val="0022355A"/>
    <w:rsid w:val="00223C87"/>
    <w:rsid w:val="00223FC6"/>
    <w:rsid w:val="00224BF2"/>
    <w:rsid w:val="00225EC7"/>
    <w:rsid w:val="002261BC"/>
    <w:rsid w:val="002267AD"/>
    <w:rsid w:val="00227AA8"/>
    <w:rsid w:val="0023167D"/>
    <w:rsid w:val="0023226E"/>
    <w:rsid w:val="00232D60"/>
    <w:rsid w:val="00234AFE"/>
    <w:rsid w:val="00234B6B"/>
    <w:rsid w:val="00235556"/>
    <w:rsid w:val="00240362"/>
    <w:rsid w:val="0024187B"/>
    <w:rsid w:val="00241E1C"/>
    <w:rsid w:val="002424E8"/>
    <w:rsid w:val="00243AF7"/>
    <w:rsid w:val="00243D29"/>
    <w:rsid w:val="002440A9"/>
    <w:rsid w:val="00244D10"/>
    <w:rsid w:val="00244F9F"/>
    <w:rsid w:val="00246389"/>
    <w:rsid w:val="00247B9F"/>
    <w:rsid w:val="002506DF"/>
    <w:rsid w:val="00250DC2"/>
    <w:rsid w:val="002519D0"/>
    <w:rsid w:val="002525AD"/>
    <w:rsid w:val="0025435F"/>
    <w:rsid w:val="00254533"/>
    <w:rsid w:val="002547EF"/>
    <w:rsid w:val="00254866"/>
    <w:rsid w:val="00255AEA"/>
    <w:rsid w:val="00255BAE"/>
    <w:rsid w:val="00256E83"/>
    <w:rsid w:val="00256F6B"/>
    <w:rsid w:val="0025712F"/>
    <w:rsid w:val="002605A7"/>
    <w:rsid w:val="002607B0"/>
    <w:rsid w:val="00262E57"/>
    <w:rsid w:val="002644AF"/>
    <w:rsid w:val="00266D3F"/>
    <w:rsid w:val="00267131"/>
    <w:rsid w:val="002674E7"/>
    <w:rsid w:val="002706D5"/>
    <w:rsid w:val="00270E62"/>
    <w:rsid w:val="00271DF3"/>
    <w:rsid w:val="00274BDE"/>
    <w:rsid w:val="00276C76"/>
    <w:rsid w:val="00276D3F"/>
    <w:rsid w:val="00277A1A"/>
    <w:rsid w:val="00277C0A"/>
    <w:rsid w:val="002804F0"/>
    <w:rsid w:val="00282F17"/>
    <w:rsid w:val="00283A0B"/>
    <w:rsid w:val="00283DB3"/>
    <w:rsid w:val="002856B5"/>
    <w:rsid w:val="00286A50"/>
    <w:rsid w:val="002908E6"/>
    <w:rsid w:val="002910D4"/>
    <w:rsid w:val="00291720"/>
    <w:rsid w:val="00291A2B"/>
    <w:rsid w:val="00293C95"/>
    <w:rsid w:val="00294201"/>
    <w:rsid w:val="002948CE"/>
    <w:rsid w:val="00294A99"/>
    <w:rsid w:val="00294C56"/>
    <w:rsid w:val="00297A29"/>
    <w:rsid w:val="002A0ECD"/>
    <w:rsid w:val="002A1FD3"/>
    <w:rsid w:val="002A23E2"/>
    <w:rsid w:val="002A2AC7"/>
    <w:rsid w:val="002A3554"/>
    <w:rsid w:val="002A3AA8"/>
    <w:rsid w:val="002A49A7"/>
    <w:rsid w:val="002A5702"/>
    <w:rsid w:val="002A5E43"/>
    <w:rsid w:val="002A6383"/>
    <w:rsid w:val="002A6E0F"/>
    <w:rsid w:val="002A794C"/>
    <w:rsid w:val="002B099E"/>
    <w:rsid w:val="002B1EFC"/>
    <w:rsid w:val="002B2312"/>
    <w:rsid w:val="002B2A04"/>
    <w:rsid w:val="002B2FE2"/>
    <w:rsid w:val="002B3717"/>
    <w:rsid w:val="002B38BC"/>
    <w:rsid w:val="002B4129"/>
    <w:rsid w:val="002B4942"/>
    <w:rsid w:val="002B4AA6"/>
    <w:rsid w:val="002C066C"/>
    <w:rsid w:val="002C12F0"/>
    <w:rsid w:val="002C1AD5"/>
    <w:rsid w:val="002C2D36"/>
    <w:rsid w:val="002C3BE8"/>
    <w:rsid w:val="002C4D76"/>
    <w:rsid w:val="002C4DB1"/>
    <w:rsid w:val="002C5113"/>
    <w:rsid w:val="002C6FF2"/>
    <w:rsid w:val="002C7399"/>
    <w:rsid w:val="002C7E93"/>
    <w:rsid w:val="002D03B7"/>
    <w:rsid w:val="002D081D"/>
    <w:rsid w:val="002D2C72"/>
    <w:rsid w:val="002D3D26"/>
    <w:rsid w:val="002D4818"/>
    <w:rsid w:val="002D5560"/>
    <w:rsid w:val="002D5F4B"/>
    <w:rsid w:val="002D740B"/>
    <w:rsid w:val="002E013B"/>
    <w:rsid w:val="002E03F7"/>
    <w:rsid w:val="002E060E"/>
    <w:rsid w:val="002E0A70"/>
    <w:rsid w:val="002E1A16"/>
    <w:rsid w:val="002E2381"/>
    <w:rsid w:val="002E2626"/>
    <w:rsid w:val="002E53D1"/>
    <w:rsid w:val="002E5EF4"/>
    <w:rsid w:val="002E63D8"/>
    <w:rsid w:val="002E7130"/>
    <w:rsid w:val="002F08A3"/>
    <w:rsid w:val="002F186F"/>
    <w:rsid w:val="002F36F7"/>
    <w:rsid w:val="002F508E"/>
    <w:rsid w:val="002F7AA4"/>
    <w:rsid w:val="00300A12"/>
    <w:rsid w:val="00300A97"/>
    <w:rsid w:val="00301877"/>
    <w:rsid w:val="00303CC0"/>
    <w:rsid w:val="003060A2"/>
    <w:rsid w:val="003071A9"/>
    <w:rsid w:val="00307C74"/>
    <w:rsid w:val="00310B19"/>
    <w:rsid w:val="00310D89"/>
    <w:rsid w:val="00313D29"/>
    <w:rsid w:val="0031464E"/>
    <w:rsid w:val="00315F7D"/>
    <w:rsid w:val="0031633B"/>
    <w:rsid w:val="0031735F"/>
    <w:rsid w:val="00320E22"/>
    <w:rsid w:val="0032170F"/>
    <w:rsid w:val="003235C7"/>
    <w:rsid w:val="003244E5"/>
    <w:rsid w:val="00324AB6"/>
    <w:rsid w:val="00325AD2"/>
    <w:rsid w:val="0032657E"/>
    <w:rsid w:val="0032699D"/>
    <w:rsid w:val="00326EE2"/>
    <w:rsid w:val="00326F1D"/>
    <w:rsid w:val="00331166"/>
    <w:rsid w:val="00334CE7"/>
    <w:rsid w:val="00340940"/>
    <w:rsid w:val="00340D20"/>
    <w:rsid w:val="003413DD"/>
    <w:rsid w:val="00343C3D"/>
    <w:rsid w:val="0034418C"/>
    <w:rsid w:val="003442AC"/>
    <w:rsid w:val="00344DAA"/>
    <w:rsid w:val="00344FE9"/>
    <w:rsid w:val="00345647"/>
    <w:rsid w:val="003467FE"/>
    <w:rsid w:val="003479AD"/>
    <w:rsid w:val="003502D8"/>
    <w:rsid w:val="00350A29"/>
    <w:rsid w:val="0035280B"/>
    <w:rsid w:val="0035678F"/>
    <w:rsid w:val="00356BCD"/>
    <w:rsid w:val="0036190C"/>
    <w:rsid w:val="00361AC1"/>
    <w:rsid w:val="00362642"/>
    <w:rsid w:val="003631A4"/>
    <w:rsid w:val="0036538E"/>
    <w:rsid w:val="00366A61"/>
    <w:rsid w:val="0036703B"/>
    <w:rsid w:val="0036720D"/>
    <w:rsid w:val="003703A1"/>
    <w:rsid w:val="003707AF"/>
    <w:rsid w:val="00373464"/>
    <w:rsid w:val="003734DE"/>
    <w:rsid w:val="00373D51"/>
    <w:rsid w:val="003742E3"/>
    <w:rsid w:val="0037453D"/>
    <w:rsid w:val="003745BF"/>
    <w:rsid w:val="00375349"/>
    <w:rsid w:val="00375A4D"/>
    <w:rsid w:val="00375D44"/>
    <w:rsid w:val="00377970"/>
    <w:rsid w:val="00377CD1"/>
    <w:rsid w:val="00377FB9"/>
    <w:rsid w:val="00382034"/>
    <w:rsid w:val="0038320F"/>
    <w:rsid w:val="003847B6"/>
    <w:rsid w:val="00384F18"/>
    <w:rsid w:val="0038512D"/>
    <w:rsid w:val="003853E6"/>
    <w:rsid w:val="00385EE4"/>
    <w:rsid w:val="00385FD4"/>
    <w:rsid w:val="003862E2"/>
    <w:rsid w:val="00386C34"/>
    <w:rsid w:val="00390923"/>
    <w:rsid w:val="00391FCF"/>
    <w:rsid w:val="003920FA"/>
    <w:rsid w:val="00392118"/>
    <w:rsid w:val="00392692"/>
    <w:rsid w:val="003928D1"/>
    <w:rsid w:val="003948A5"/>
    <w:rsid w:val="00394982"/>
    <w:rsid w:val="00395975"/>
    <w:rsid w:val="003976BA"/>
    <w:rsid w:val="003A2D9A"/>
    <w:rsid w:val="003A622B"/>
    <w:rsid w:val="003A71B9"/>
    <w:rsid w:val="003A7938"/>
    <w:rsid w:val="003A7E86"/>
    <w:rsid w:val="003B0263"/>
    <w:rsid w:val="003B13B6"/>
    <w:rsid w:val="003B25D4"/>
    <w:rsid w:val="003B3060"/>
    <w:rsid w:val="003B3187"/>
    <w:rsid w:val="003B5FC5"/>
    <w:rsid w:val="003B7890"/>
    <w:rsid w:val="003C1877"/>
    <w:rsid w:val="003C2A17"/>
    <w:rsid w:val="003C4395"/>
    <w:rsid w:val="003C52A9"/>
    <w:rsid w:val="003C6A80"/>
    <w:rsid w:val="003C6A93"/>
    <w:rsid w:val="003D2A21"/>
    <w:rsid w:val="003D406B"/>
    <w:rsid w:val="003D473C"/>
    <w:rsid w:val="003D47CB"/>
    <w:rsid w:val="003D51FB"/>
    <w:rsid w:val="003D69EB"/>
    <w:rsid w:val="003D69FB"/>
    <w:rsid w:val="003D7195"/>
    <w:rsid w:val="003E0FC9"/>
    <w:rsid w:val="003E37DF"/>
    <w:rsid w:val="003F1B75"/>
    <w:rsid w:val="003F1D6C"/>
    <w:rsid w:val="003F30FE"/>
    <w:rsid w:val="003F3F0E"/>
    <w:rsid w:val="003F5F16"/>
    <w:rsid w:val="003F6313"/>
    <w:rsid w:val="003F7733"/>
    <w:rsid w:val="004004E9"/>
    <w:rsid w:val="00402AA2"/>
    <w:rsid w:val="00404F45"/>
    <w:rsid w:val="004071F2"/>
    <w:rsid w:val="004101E8"/>
    <w:rsid w:val="00410485"/>
    <w:rsid w:val="004109AA"/>
    <w:rsid w:val="0041103D"/>
    <w:rsid w:val="004127C7"/>
    <w:rsid w:val="00413185"/>
    <w:rsid w:val="0041396B"/>
    <w:rsid w:val="004140F3"/>
    <w:rsid w:val="00415093"/>
    <w:rsid w:val="004164BE"/>
    <w:rsid w:val="00417A9E"/>
    <w:rsid w:val="004202FD"/>
    <w:rsid w:val="00420A82"/>
    <w:rsid w:val="00420E69"/>
    <w:rsid w:val="00422C82"/>
    <w:rsid w:val="004235F7"/>
    <w:rsid w:val="00423A87"/>
    <w:rsid w:val="0042565A"/>
    <w:rsid w:val="00425D39"/>
    <w:rsid w:val="00426A5B"/>
    <w:rsid w:val="00426B47"/>
    <w:rsid w:val="00427624"/>
    <w:rsid w:val="0043078B"/>
    <w:rsid w:val="00432F50"/>
    <w:rsid w:val="00434DED"/>
    <w:rsid w:val="00435716"/>
    <w:rsid w:val="00435BB3"/>
    <w:rsid w:val="00436F13"/>
    <w:rsid w:val="00437D09"/>
    <w:rsid w:val="00441742"/>
    <w:rsid w:val="004417B4"/>
    <w:rsid w:val="00441FF0"/>
    <w:rsid w:val="004426A8"/>
    <w:rsid w:val="004467E5"/>
    <w:rsid w:val="0045012C"/>
    <w:rsid w:val="00450200"/>
    <w:rsid w:val="00450ECC"/>
    <w:rsid w:val="00450F82"/>
    <w:rsid w:val="00451753"/>
    <w:rsid w:val="004532EC"/>
    <w:rsid w:val="004533D9"/>
    <w:rsid w:val="00453BF9"/>
    <w:rsid w:val="00454177"/>
    <w:rsid w:val="004544D8"/>
    <w:rsid w:val="00455D92"/>
    <w:rsid w:val="004561D5"/>
    <w:rsid w:val="00456BA2"/>
    <w:rsid w:val="004570EC"/>
    <w:rsid w:val="004571C6"/>
    <w:rsid w:val="00457746"/>
    <w:rsid w:val="0046051F"/>
    <w:rsid w:val="00461148"/>
    <w:rsid w:val="0046227E"/>
    <w:rsid w:val="00462888"/>
    <w:rsid w:val="00463C49"/>
    <w:rsid w:val="004647ED"/>
    <w:rsid w:val="00465CDA"/>
    <w:rsid w:val="00466D99"/>
    <w:rsid w:val="004701F7"/>
    <w:rsid w:val="00470CB9"/>
    <w:rsid w:val="00471DCB"/>
    <w:rsid w:val="0047295B"/>
    <w:rsid w:val="0047466E"/>
    <w:rsid w:val="004747D5"/>
    <w:rsid w:val="00474CE5"/>
    <w:rsid w:val="00477CD3"/>
    <w:rsid w:val="00480222"/>
    <w:rsid w:val="004816EE"/>
    <w:rsid w:val="00481B6D"/>
    <w:rsid w:val="00482517"/>
    <w:rsid w:val="004829C7"/>
    <w:rsid w:val="00485954"/>
    <w:rsid w:val="004859EA"/>
    <w:rsid w:val="004870DA"/>
    <w:rsid w:val="004903A8"/>
    <w:rsid w:val="00491066"/>
    <w:rsid w:val="00493032"/>
    <w:rsid w:val="0049310C"/>
    <w:rsid w:val="00493EA3"/>
    <w:rsid w:val="00494A24"/>
    <w:rsid w:val="00494BE5"/>
    <w:rsid w:val="00494DF4"/>
    <w:rsid w:val="00495024"/>
    <w:rsid w:val="00495570"/>
    <w:rsid w:val="00495A90"/>
    <w:rsid w:val="00495F5C"/>
    <w:rsid w:val="004A0183"/>
    <w:rsid w:val="004A0312"/>
    <w:rsid w:val="004A36DE"/>
    <w:rsid w:val="004A396D"/>
    <w:rsid w:val="004A44BC"/>
    <w:rsid w:val="004A4AEA"/>
    <w:rsid w:val="004A4EA4"/>
    <w:rsid w:val="004A52E9"/>
    <w:rsid w:val="004A5898"/>
    <w:rsid w:val="004A743C"/>
    <w:rsid w:val="004A7DC7"/>
    <w:rsid w:val="004B1753"/>
    <w:rsid w:val="004B1B63"/>
    <w:rsid w:val="004B5349"/>
    <w:rsid w:val="004B64E7"/>
    <w:rsid w:val="004B6763"/>
    <w:rsid w:val="004B6957"/>
    <w:rsid w:val="004B6AB4"/>
    <w:rsid w:val="004C16E3"/>
    <w:rsid w:val="004C41EA"/>
    <w:rsid w:val="004C42F7"/>
    <w:rsid w:val="004C4677"/>
    <w:rsid w:val="004C543A"/>
    <w:rsid w:val="004C5609"/>
    <w:rsid w:val="004C6A46"/>
    <w:rsid w:val="004C6B72"/>
    <w:rsid w:val="004C7A3D"/>
    <w:rsid w:val="004D030F"/>
    <w:rsid w:val="004D1572"/>
    <w:rsid w:val="004D1962"/>
    <w:rsid w:val="004D1D97"/>
    <w:rsid w:val="004D229B"/>
    <w:rsid w:val="004D4997"/>
    <w:rsid w:val="004D5E49"/>
    <w:rsid w:val="004E0364"/>
    <w:rsid w:val="004E066D"/>
    <w:rsid w:val="004E085B"/>
    <w:rsid w:val="004E0D22"/>
    <w:rsid w:val="004E133E"/>
    <w:rsid w:val="004E2268"/>
    <w:rsid w:val="004E227A"/>
    <w:rsid w:val="004E33CC"/>
    <w:rsid w:val="004E4E69"/>
    <w:rsid w:val="004E5110"/>
    <w:rsid w:val="004E55EB"/>
    <w:rsid w:val="004E56A8"/>
    <w:rsid w:val="004E6A19"/>
    <w:rsid w:val="004E6DCF"/>
    <w:rsid w:val="004E7F9F"/>
    <w:rsid w:val="004F06EA"/>
    <w:rsid w:val="004F153E"/>
    <w:rsid w:val="004F17A3"/>
    <w:rsid w:val="004F199F"/>
    <w:rsid w:val="004F2033"/>
    <w:rsid w:val="004F4B54"/>
    <w:rsid w:val="004F751E"/>
    <w:rsid w:val="00501047"/>
    <w:rsid w:val="005011A4"/>
    <w:rsid w:val="0050172D"/>
    <w:rsid w:val="00501DC4"/>
    <w:rsid w:val="0050264A"/>
    <w:rsid w:val="00504BCA"/>
    <w:rsid w:val="00505F20"/>
    <w:rsid w:val="00506C17"/>
    <w:rsid w:val="00507AE7"/>
    <w:rsid w:val="00510056"/>
    <w:rsid w:val="00511CCA"/>
    <w:rsid w:val="00513C6F"/>
    <w:rsid w:val="0051486E"/>
    <w:rsid w:val="0051766C"/>
    <w:rsid w:val="0051791C"/>
    <w:rsid w:val="00521404"/>
    <w:rsid w:val="00522231"/>
    <w:rsid w:val="0052237C"/>
    <w:rsid w:val="00522FF5"/>
    <w:rsid w:val="0052323B"/>
    <w:rsid w:val="00523B3C"/>
    <w:rsid w:val="00524348"/>
    <w:rsid w:val="0052707B"/>
    <w:rsid w:val="005270E3"/>
    <w:rsid w:val="005279F8"/>
    <w:rsid w:val="00527C53"/>
    <w:rsid w:val="00530780"/>
    <w:rsid w:val="005322AF"/>
    <w:rsid w:val="00533C3F"/>
    <w:rsid w:val="005348DA"/>
    <w:rsid w:val="00534E07"/>
    <w:rsid w:val="00535A1C"/>
    <w:rsid w:val="005371ED"/>
    <w:rsid w:val="00537433"/>
    <w:rsid w:val="00537572"/>
    <w:rsid w:val="00541A3A"/>
    <w:rsid w:val="00541CF9"/>
    <w:rsid w:val="00542F05"/>
    <w:rsid w:val="00544051"/>
    <w:rsid w:val="00544BB9"/>
    <w:rsid w:val="00545C61"/>
    <w:rsid w:val="005470E6"/>
    <w:rsid w:val="005478A2"/>
    <w:rsid w:val="00547BFF"/>
    <w:rsid w:val="00547E04"/>
    <w:rsid w:val="00550186"/>
    <w:rsid w:val="00550E0D"/>
    <w:rsid w:val="00550F83"/>
    <w:rsid w:val="0055325F"/>
    <w:rsid w:val="00553AB7"/>
    <w:rsid w:val="00555B30"/>
    <w:rsid w:val="00557602"/>
    <w:rsid w:val="00560412"/>
    <w:rsid w:val="00560B71"/>
    <w:rsid w:val="005615DD"/>
    <w:rsid w:val="0056204A"/>
    <w:rsid w:val="00563602"/>
    <w:rsid w:val="005639D8"/>
    <w:rsid w:val="00566B07"/>
    <w:rsid w:val="005702D1"/>
    <w:rsid w:val="005713EB"/>
    <w:rsid w:val="0057183F"/>
    <w:rsid w:val="00571B49"/>
    <w:rsid w:val="005732B7"/>
    <w:rsid w:val="00574282"/>
    <w:rsid w:val="00576156"/>
    <w:rsid w:val="0058092F"/>
    <w:rsid w:val="00581B21"/>
    <w:rsid w:val="00581ED1"/>
    <w:rsid w:val="0058606A"/>
    <w:rsid w:val="00587B2E"/>
    <w:rsid w:val="005905FE"/>
    <w:rsid w:val="005927CE"/>
    <w:rsid w:val="0059310D"/>
    <w:rsid w:val="0059496B"/>
    <w:rsid w:val="0059499A"/>
    <w:rsid w:val="00595273"/>
    <w:rsid w:val="00595DA1"/>
    <w:rsid w:val="005965D4"/>
    <w:rsid w:val="005975D5"/>
    <w:rsid w:val="00597A79"/>
    <w:rsid w:val="005A03CA"/>
    <w:rsid w:val="005A1501"/>
    <w:rsid w:val="005A27F3"/>
    <w:rsid w:val="005A2D9F"/>
    <w:rsid w:val="005A350E"/>
    <w:rsid w:val="005A39C4"/>
    <w:rsid w:val="005A5A8D"/>
    <w:rsid w:val="005A61D4"/>
    <w:rsid w:val="005A6801"/>
    <w:rsid w:val="005A6E62"/>
    <w:rsid w:val="005A6F6C"/>
    <w:rsid w:val="005A7906"/>
    <w:rsid w:val="005B0F48"/>
    <w:rsid w:val="005B2391"/>
    <w:rsid w:val="005B3C15"/>
    <w:rsid w:val="005B4012"/>
    <w:rsid w:val="005B403A"/>
    <w:rsid w:val="005B46E1"/>
    <w:rsid w:val="005B50CC"/>
    <w:rsid w:val="005B530E"/>
    <w:rsid w:val="005B58E4"/>
    <w:rsid w:val="005B5E01"/>
    <w:rsid w:val="005B6939"/>
    <w:rsid w:val="005B721F"/>
    <w:rsid w:val="005B7682"/>
    <w:rsid w:val="005C05C6"/>
    <w:rsid w:val="005C0C44"/>
    <w:rsid w:val="005C23AF"/>
    <w:rsid w:val="005C61E5"/>
    <w:rsid w:val="005C63C0"/>
    <w:rsid w:val="005C6D40"/>
    <w:rsid w:val="005C71FE"/>
    <w:rsid w:val="005C73B9"/>
    <w:rsid w:val="005D0743"/>
    <w:rsid w:val="005D31A7"/>
    <w:rsid w:val="005D6228"/>
    <w:rsid w:val="005E1ADD"/>
    <w:rsid w:val="005E62DC"/>
    <w:rsid w:val="005F2A8F"/>
    <w:rsid w:val="005F30CB"/>
    <w:rsid w:val="005F3C0F"/>
    <w:rsid w:val="005F50F7"/>
    <w:rsid w:val="005F5469"/>
    <w:rsid w:val="005F5ADE"/>
    <w:rsid w:val="005F6330"/>
    <w:rsid w:val="005F74AA"/>
    <w:rsid w:val="00600C3E"/>
    <w:rsid w:val="00601EB2"/>
    <w:rsid w:val="00605F75"/>
    <w:rsid w:val="00607CE8"/>
    <w:rsid w:val="00613DAE"/>
    <w:rsid w:val="006140DF"/>
    <w:rsid w:val="0061678F"/>
    <w:rsid w:val="006170BE"/>
    <w:rsid w:val="00617496"/>
    <w:rsid w:val="00617518"/>
    <w:rsid w:val="0061794B"/>
    <w:rsid w:val="00622288"/>
    <w:rsid w:val="00622B2E"/>
    <w:rsid w:val="00625B74"/>
    <w:rsid w:val="0062652E"/>
    <w:rsid w:val="00626699"/>
    <w:rsid w:val="00627C50"/>
    <w:rsid w:val="00627CAD"/>
    <w:rsid w:val="00627FB8"/>
    <w:rsid w:val="0063266A"/>
    <w:rsid w:val="006341AE"/>
    <w:rsid w:val="00634B9A"/>
    <w:rsid w:val="0063524E"/>
    <w:rsid w:val="00636CEA"/>
    <w:rsid w:val="006370C9"/>
    <w:rsid w:val="00641262"/>
    <w:rsid w:val="006426E7"/>
    <w:rsid w:val="00642F89"/>
    <w:rsid w:val="00644297"/>
    <w:rsid w:val="0064461D"/>
    <w:rsid w:val="006454C7"/>
    <w:rsid w:val="0064595E"/>
    <w:rsid w:val="00646378"/>
    <w:rsid w:val="0064667A"/>
    <w:rsid w:val="006518F8"/>
    <w:rsid w:val="00652E54"/>
    <w:rsid w:val="00653520"/>
    <w:rsid w:val="00653E53"/>
    <w:rsid w:val="006554BA"/>
    <w:rsid w:val="00655D8D"/>
    <w:rsid w:val="0066029A"/>
    <w:rsid w:val="00660674"/>
    <w:rsid w:val="00660F44"/>
    <w:rsid w:val="00661519"/>
    <w:rsid w:val="00661DD5"/>
    <w:rsid w:val="00666438"/>
    <w:rsid w:val="006678AF"/>
    <w:rsid w:val="006723BA"/>
    <w:rsid w:val="0067259D"/>
    <w:rsid w:val="006733CC"/>
    <w:rsid w:val="00673913"/>
    <w:rsid w:val="00674811"/>
    <w:rsid w:val="00675DB4"/>
    <w:rsid w:val="00676BF5"/>
    <w:rsid w:val="006805F0"/>
    <w:rsid w:val="00680D34"/>
    <w:rsid w:val="006816FA"/>
    <w:rsid w:val="006820D2"/>
    <w:rsid w:val="00682B9F"/>
    <w:rsid w:val="00683B07"/>
    <w:rsid w:val="0068408C"/>
    <w:rsid w:val="00685175"/>
    <w:rsid w:val="00687833"/>
    <w:rsid w:val="00690466"/>
    <w:rsid w:val="0069321C"/>
    <w:rsid w:val="006950CA"/>
    <w:rsid w:val="00695224"/>
    <w:rsid w:val="00696AF6"/>
    <w:rsid w:val="00696B6A"/>
    <w:rsid w:val="006A422A"/>
    <w:rsid w:val="006A4F1B"/>
    <w:rsid w:val="006A6B27"/>
    <w:rsid w:val="006A6CE2"/>
    <w:rsid w:val="006A7714"/>
    <w:rsid w:val="006B1DFE"/>
    <w:rsid w:val="006B21FD"/>
    <w:rsid w:val="006B4703"/>
    <w:rsid w:val="006B4C1C"/>
    <w:rsid w:val="006B5894"/>
    <w:rsid w:val="006B5EA8"/>
    <w:rsid w:val="006B6992"/>
    <w:rsid w:val="006B69EA"/>
    <w:rsid w:val="006C0B19"/>
    <w:rsid w:val="006C2E19"/>
    <w:rsid w:val="006C3FF4"/>
    <w:rsid w:val="006C543C"/>
    <w:rsid w:val="006C69AA"/>
    <w:rsid w:val="006C6A51"/>
    <w:rsid w:val="006D0B3E"/>
    <w:rsid w:val="006D1025"/>
    <w:rsid w:val="006D2157"/>
    <w:rsid w:val="006D227D"/>
    <w:rsid w:val="006D282E"/>
    <w:rsid w:val="006D347C"/>
    <w:rsid w:val="006D366D"/>
    <w:rsid w:val="006D42F3"/>
    <w:rsid w:val="006D4BAC"/>
    <w:rsid w:val="006D5F5D"/>
    <w:rsid w:val="006D5F8D"/>
    <w:rsid w:val="006D601B"/>
    <w:rsid w:val="006D60AB"/>
    <w:rsid w:val="006D67F4"/>
    <w:rsid w:val="006E1407"/>
    <w:rsid w:val="006E19C9"/>
    <w:rsid w:val="006E1FD6"/>
    <w:rsid w:val="006E30FF"/>
    <w:rsid w:val="006E31B8"/>
    <w:rsid w:val="006E3511"/>
    <w:rsid w:val="006E4E2F"/>
    <w:rsid w:val="006E513B"/>
    <w:rsid w:val="006E70DC"/>
    <w:rsid w:val="006E7601"/>
    <w:rsid w:val="006E7FBF"/>
    <w:rsid w:val="006F19EE"/>
    <w:rsid w:val="006F19F5"/>
    <w:rsid w:val="006F200F"/>
    <w:rsid w:val="006F2B74"/>
    <w:rsid w:val="006F308A"/>
    <w:rsid w:val="006F76B0"/>
    <w:rsid w:val="006F7BE4"/>
    <w:rsid w:val="00700DE3"/>
    <w:rsid w:val="00701FF8"/>
    <w:rsid w:val="00702ACB"/>
    <w:rsid w:val="00703847"/>
    <w:rsid w:val="00704284"/>
    <w:rsid w:val="00705EA7"/>
    <w:rsid w:val="007062A0"/>
    <w:rsid w:val="007076BA"/>
    <w:rsid w:val="007100DC"/>
    <w:rsid w:val="00711126"/>
    <w:rsid w:val="00711686"/>
    <w:rsid w:val="00712D25"/>
    <w:rsid w:val="00712F1D"/>
    <w:rsid w:val="00714025"/>
    <w:rsid w:val="00715A5B"/>
    <w:rsid w:val="00716BA1"/>
    <w:rsid w:val="007170BD"/>
    <w:rsid w:val="007172B8"/>
    <w:rsid w:val="00720026"/>
    <w:rsid w:val="00721234"/>
    <w:rsid w:val="00721324"/>
    <w:rsid w:val="00721594"/>
    <w:rsid w:val="0072523A"/>
    <w:rsid w:val="00731433"/>
    <w:rsid w:val="00731D35"/>
    <w:rsid w:val="00732A6D"/>
    <w:rsid w:val="007345F0"/>
    <w:rsid w:val="007355D4"/>
    <w:rsid w:val="00735DC0"/>
    <w:rsid w:val="0073659D"/>
    <w:rsid w:val="00736727"/>
    <w:rsid w:val="007367AE"/>
    <w:rsid w:val="00736EE6"/>
    <w:rsid w:val="00737545"/>
    <w:rsid w:val="007401F3"/>
    <w:rsid w:val="0074277F"/>
    <w:rsid w:val="00745194"/>
    <w:rsid w:val="007460E8"/>
    <w:rsid w:val="00746AEC"/>
    <w:rsid w:val="00750EDB"/>
    <w:rsid w:val="007511D3"/>
    <w:rsid w:val="00751EF0"/>
    <w:rsid w:val="00754E5C"/>
    <w:rsid w:val="00757DD7"/>
    <w:rsid w:val="00760DE7"/>
    <w:rsid w:val="00760FF9"/>
    <w:rsid w:val="00762395"/>
    <w:rsid w:val="00765D20"/>
    <w:rsid w:val="00765DD5"/>
    <w:rsid w:val="00765E54"/>
    <w:rsid w:val="007665C4"/>
    <w:rsid w:val="007672F3"/>
    <w:rsid w:val="00767D17"/>
    <w:rsid w:val="00770D42"/>
    <w:rsid w:val="00771A96"/>
    <w:rsid w:val="007727E8"/>
    <w:rsid w:val="00772F34"/>
    <w:rsid w:val="00773BAD"/>
    <w:rsid w:val="007753B4"/>
    <w:rsid w:val="00775A5E"/>
    <w:rsid w:val="00776B3D"/>
    <w:rsid w:val="00781451"/>
    <w:rsid w:val="007815FD"/>
    <w:rsid w:val="00781BD0"/>
    <w:rsid w:val="00781C47"/>
    <w:rsid w:val="0078334E"/>
    <w:rsid w:val="00784086"/>
    <w:rsid w:val="00784626"/>
    <w:rsid w:val="0078507E"/>
    <w:rsid w:val="007855AF"/>
    <w:rsid w:val="00785BF0"/>
    <w:rsid w:val="00786DC2"/>
    <w:rsid w:val="007874F5"/>
    <w:rsid w:val="00790B3E"/>
    <w:rsid w:val="00792980"/>
    <w:rsid w:val="0079669A"/>
    <w:rsid w:val="007966A6"/>
    <w:rsid w:val="00796C3A"/>
    <w:rsid w:val="00796EE4"/>
    <w:rsid w:val="007970E3"/>
    <w:rsid w:val="007A030D"/>
    <w:rsid w:val="007A1435"/>
    <w:rsid w:val="007A147B"/>
    <w:rsid w:val="007A5A7B"/>
    <w:rsid w:val="007A5FA0"/>
    <w:rsid w:val="007A7635"/>
    <w:rsid w:val="007A79A4"/>
    <w:rsid w:val="007A7FA4"/>
    <w:rsid w:val="007B0BD8"/>
    <w:rsid w:val="007B2A9A"/>
    <w:rsid w:val="007B2AFC"/>
    <w:rsid w:val="007B382D"/>
    <w:rsid w:val="007B6B42"/>
    <w:rsid w:val="007B7484"/>
    <w:rsid w:val="007B7DE4"/>
    <w:rsid w:val="007C2056"/>
    <w:rsid w:val="007C248A"/>
    <w:rsid w:val="007C260D"/>
    <w:rsid w:val="007C2976"/>
    <w:rsid w:val="007C2BFC"/>
    <w:rsid w:val="007C3C18"/>
    <w:rsid w:val="007C3CE9"/>
    <w:rsid w:val="007D0211"/>
    <w:rsid w:val="007D0453"/>
    <w:rsid w:val="007D1807"/>
    <w:rsid w:val="007D1A40"/>
    <w:rsid w:val="007D1AD8"/>
    <w:rsid w:val="007D2365"/>
    <w:rsid w:val="007D3257"/>
    <w:rsid w:val="007D379F"/>
    <w:rsid w:val="007D38F7"/>
    <w:rsid w:val="007D3ABD"/>
    <w:rsid w:val="007D4903"/>
    <w:rsid w:val="007D5C3C"/>
    <w:rsid w:val="007D5C61"/>
    <w:rsid w:val="007D5CF4"/>
    <w:rsid w:val="007E0197"/>
    <w:rsid w:val="007E03AB"/>
    <w:rsid w:val="007E299B"/>
    <w:rsid w:val="007E3B6C"/>
    <w:rsid w:val="007E4395"/>
    <w:rsid w:val="007E7B65"/>
    <w:rsid w:val="007F04B0"/>
    <w:rsid w:val="007F2829"/>
    <w:rsid w:val="007F2A97"/>
    <w:rsid w:val="007F3776"/>
    <w:rsid w:val="007F4115"/>
    <w:rsid w:val="007F4244"/>
    <w:rsid w:val="007F4AC9"/>
    <w:rsid w:val="007F66C9"/>
    <w:rsid w:val="007F6E99"/>
    <w:rsid w:val="007F7700"/>
    <w:rsid w:val="007F7D61"/>
    <w:rsid w:val="007F7EFD"/>
    <w:rsid w:val="00800016"/>
    <w:rsid w:val="0080048E"/>
    <w:rsid w:val="00800CE9"/>
    <w:rsid w:val="00801911"/>
    <w:rsid w:val="00803CBC"/>
    <w:rsid w:val="008050C1"/>
    <w:rsid w:val="00805677"/>
    <w:rsid w:val="0080619F"/>
    <w:rsid w:val="00806562"/>
    <w:rsid w:val="0080736F"/>
    <w:rsid w:val="00811C52"/>
    <w:rsid w:val="008128BF"/>
    <w:rsid w:val="00814497"/>
    <w:rsid w:val="0081487D"/>
    <w:rsid w:val="00816959"/>
    <w:rsid w:val="00817AB7"/>
    <w:rsid w:val="00817DBB"/>
    <w:rsid w:val="00822466"/>
    <w:rsid w:val="008232E1"/>
    <w:rsid w:val="008255C1"/>
    <w:rsid w:val="008272FB"/>
    <w:rsid w:val="0083101F"/>
    <w:rsid w:val="0083221C"/>
    <w:rsid w:val="00832B4E"/>
    <w:rsid w:val="00833155"/>
    <w:rsid w:val="008336FE"/>
    <w:rsid w:val="00835C1D"/>
    <w:rsid w:val="00835F4D"/>
    <w:rsid w:val="0083713D"/>
    <w:rsid w:val="0083766D"/>
    <w:rsid w:val="0083768F"/>
    <w:rsid w:val="00837917"/>
    <w:rsid w:val="00840802"/>
    <w:rsid w:val="008420D4"/>
    <w:rsid w:val="00842C9E"/>
    <w:rsid w:val="00843240"/>
    <w:rsid w:val="0084484D"/>
    <w:rsid w:val="00844F6A"/>
    <w:rsid w:val="00845DB4"/>
    <w:rsid w:val="00847C31"/>
    <w:rsid w:val="0085055D"/>
    <w:rsid w:val="00850D61"/>
    <w:rsid w:val="00852212"/>
    <w:rsid w:val="00853598"/>
    <w:rsid w:val="008535E9"/>
    <w:rsid w:val="00854973"/>
    <w:rsid w:val="008563A9"/>
    <w:rsid w:val="0085646F"/>
    <w:rsid w:val="0085695E"/>
    <w:rsid w:val="00856D70"/>
    <w:rsid w:val="008572F9"/>
    <w:rsid w:val="00857424"/>
    <w:rsid w:val="00857BF7"/>
    <w:rsid w:val="0086030E"/>
    <w:rsid w:val="00860CCF"/>
    <w:rsid w:val="008612E3"/>
    <w:rsid w:val="00861CCB"/>
    <w:rsid w:val="00861E61"/>
    <w:rsid w:val="00862219"/>
    <w:rsid w:val="00862233"/>
    <w:rsid w:val="00863A9B"/>
    <w:rsid w:val="00864219"/>
    <w:rsid w:val="0086615F"/>
    <w:rsid w:val="00871257"/>
    <w:rsid w:val="00871580"/>
    <w:rsid w:val="008729FF"/>
    <w:rsid w:val="00874939"/>
    <w:rsid w:val="00874AFE"/>
    <w:rsid w:val="00874CBC"/>
    <w:rsid w:val="00875C3C"/>
    <w:rsid w:val="00880244"/>
    <w:rsid w:val="0088178D"/>
    <w:rsid w:val="008826A1"/>
    <w:rsid w:val="00882B52"/>
    <w:rsid w:val="00883257"/>
    <w:rsid w:val="00883D21"/>
    <w:rsid w:val="008866BD"/>
    <w:rsid w:val="0089140B"/>
    <w:rsid w:val="008914FA"/>
    <w:rsid w:val="00892D67"/>
    <w:rsid w:val="008967E1"/>
    <w:rsid w:val="00896BAD"/>
    <w:rsid w:val="00896C9B"/>
    <w:rsid w:val="00896DA2"/>
    <w:rsid w:val="00896DB0"/>
    <w:rsid w:val="00897C81"/>
    <w:rsid w:val="008A2D71"/>
    <w:rsid w:val="008A2E68"/>
    <w:rsid w:val="008A36C4"/>
    <w:rsid w:val="008A3779"/>
    <w:rsid w:val="008A3E6F"/>
    <w:rsid w:val="008A437E"/>
    <w:rsid w:val="008A47EB"/>
    <w:rsid w:val="008A77AD"/>
    <w:rsid w:val="008A78C1"/>
    <w:rsid w:val="008B0332"/>
    <w:rsid w:val="008B294F"/>
    <w:rsid w:val="008B3506"/>
    <w:rsid w:val="008B46D1"/>
    <w:rsid w:val="008B5132"/>
    <w:rsid w:val="008B76BA"/>
    <w:rsid w:val="008C0DA1"/>
    <w:rsid w:val="008C19B1"/>
    <w:rsid w:val="008C2150"/>
    <w:rsid w:val="008C3960"/>
    <w:rsid w:val="008C50D0"/>
    <w:rsid w:val="008C6268"/>
    <w:rsid w:val="008C7227"/>
    <w:rsid w:val="008C781E"/>
    <w:rsid w:val="008C7862"/>
    <w:rsid w:val="008D1B98"/>
    <w:rsid w:val="008D1DA7"/>
    <w:rsid w:val="008D2ABF"/>
    <w:rsid w:val="008D3BF3"/>
    <w:rsid w:val="008D5550"/>
    <w:rsid w:val="008D5899"/>
    <w:rsid w:val="008E1544"/>
    <w:rsid w:val="008E6807"/>
    <w:rsid w:val="008E7C66"/>
    <w:rsid w:val="008F05E2"/>
    <w:rsid w:val="008F0E4D"/>
    <w:rsid w:val="008F24F8"/>
    <w:rsid w:val="008F4720"/>
    <w:rsid w:val="008F50DB"/>
    <w:rsid w:val="008F527C"/>
    <w:rsid w:val="008F606C"/>
    <w:rsid w:val="008F64F0"/>
    <w:rsid w:val="008F715F"/>
    <w:rsid w:val="008F7249"/>
    <w:rsid w:val="008F74F3"/>
    <w:rsid w:val="008F775F"/>
    <w:rsid w:val="008F7F82"/>
    <w:rsid w:val="0090058A"/>
    <w:rsid w:val="00900E95"/>
    <w:rsid w:val="00901E8D"/>
    <w:rsid w:val="00903AF9"/>
    <w:rsid w:val="00904AF3"/>
    <w:rsid w:val="009053D5"/>
    <w:rsid w:val="00906700"/>
    <w:rsid w:val="009069DE"/>
    <w:rsid w:val="00906DAF"/>
    <w:rsid w:val="0090745C"/>
    <w:rsid w:val="00907837"/>
    <w:rsid w:val="0090799C"/>
    <w:rsid w:val="00907D03"/>
    <w:rsid w:val="009110AE"/>
    <w:rsid w:val="00911E54"/>
    <w:rsid w:val="00913A11"/>
    <w:rsid w:val="00913AEC"/>
    <w:rsid w:val="0091596E"/>
    <w:rsid w:val="00916130"/>
    <w:rsid w:val="0091630E"/>
    <w:rsid w:val="00916353"/>
    <w:rsid w:val="00916759"/>
    <w:rsid w:val="00917138"/>
    <w:rsid w:val="00920E27"/>
    <w:rsid w:val="00921766"/>
    <w:rsid w:val="00922289"/>
    <w:rsid w:val="00922BA8"/>
    <w:rsid w:val="00923275"/>
    <w:rsid w:val="0092345B"/>
    <w:rsid w:val="00923D2C"/>
    <w:rsid w:val="00924971"/>
    <w:rsid w:val="00925097"/>
    <w:rsid w:val="00925747"/>
    <w:rsid w:val="00926B27"/>
    <w:rsid w:val="00926DE8"/>
    <w:rsid w:val="00926E37"/>
    <w:rsid w:val="009274A2"/>
    <w:rsid w:val="009276A8"/>
    <w:rsid w:val="009301D9"/>
    <w:rsid w:val="0093055E"/>
    <w:rsid w:val="009307F5"/>
    <w:rsid w:val="00930F09"/>
    <w:rsid w:val="00931850"/>
    <w:rsid w:val="00931E2C"/>
    <w:rsid w:val="009325E9"/>
    <w:rsid w:val="00932E43"/>
    <w:rsid w:val="009356D0"/>
    <w:rsid w:val="00935BB2"/>
    <w:rsid w:val="00941477"/>
    <w:rsid w:val="009420CA"/>
    <w:rsid w:val="00943222"/>
    <w:rsid w:val="009433BE"/>
    <w:rsid w:val="00943907"/>
    <w:rsid w:val="00943C9B"/>
    <w:rsid w:val="0094513A"/>
    <w:rsid w:val="00945EBA"/>
    <w:rsid w:val="00946581"/>
    <w:rsid w:val="0094763C"/>
    <w:rsid w:val="00947FC4"/>
    <w:rsid w:val="00950484"/>
    <w:rsid w:val="00951B45"/>
    <w:rsid w:val="00952077"/>
    <w:rsid w:val="00952C8B"/>
    <w:rsid w:val="00954FAA"/>
    <w:rsid w:val="009551E7"/>
    <w:rsid w:val="0095651E"/>
    <w:rsid w:val="009570B7"/>
    <w:rsid w:val="00957810"/>
    <w:rsid w:val="00960169"/>
    <w:rsid w:val="0096039F"/>
    <w:rsid w:val="00962268"/>
    <w:rsid w:val="00962A59"/>
    <w:rsid w:val="009632C4"/>
    <w:rsid w:val="00964702"/>
    <w:rsid w:val="00965840"/>
    <w:rsid w:val="009663E6"/>
    <w:rsid w:val="009716A3"/>
    <w:rsid w:val="00973BC2"/>
    <w:rsid w:val="00974C1A"/>
    <w:rsid w:val="00974EC2"/>
    <w:rsid w:val="00975CA7"/>
    <w:rsid w:val="00976EF0"/>
    <w:rsid w:val="00980942"/>
    <w:rsid w:val="00983EC4"/>
    <w:rsid w:val="0098570B"/>
    <w:rsid w:val="00986F1F"/>
    <w:rsid w:val="009878BC"/>
    <w:rsid w:val="00987FEB"/>
    <w:rsid w:val="009907DF"/>
    <w:rsid w:val="00991109"/>
    <w:rsid w:val="009918EB"/>
    <w:rsid w:val="0099354A"/>
    <w:rsid w:val="009942ED"/>
    <w:rsid w:val="00995176"/>
    <w:rsid w:val="0099584B"/>
    <w:rsid w:val="009966D6"/>
    <w:rsid w:val="009968B0"/>
    <w:rsid w:val="009969CA"/>
    <w:rsid w:val="009974F0"/>
    <w:rsid w:val="009A18FC"/>
    <w:rsid w:val="009A36D2"/>
    <w:rsid w:val="009A3884"/>
    <w:rsid w:val="009A4799"/>
    <w:rsid w:val="009A5AF4"/>
    <w:rsid w:val="009A757A"/>
    <w:rsid w:val="009A7EA3"/>
    <w:rsid w:val="009B0E04"/>
    <w:rsid w:val="009B106E"/>
    <w:rsid w:val="009B390F"/>
    <w:rsid w:val="009B5662"/>
    <w:rsid w:val="009B5669"/>
    <w:rsid w:val="009B5AE8"/>
    <w:rsid w:val="009B7C6B"/>
    <w:rsid w:val="009C0E52"/>
    <w:rsid w:val="009C18C9"/>
    <w:rsid w:val="009C1C34"/>
    <w:rsid w:val="009C1D45"/>
    <w:rsid w:val="009C2917"/>
    <w:rsid w:val="009C2DF3"/>
    <w:rsid w:val="009C31ED"/>
    <w:rsid w:val="009C4355"/>
    <w:rsid w:val="009C52C8"/>
    <w:rsid w:val="009C6D0E"/>
    <w:rsid w:val="009C72A7"/>
    <w:rsid w:val="009D3076"/>
    <w:rsid w:val="009D3C57"/>
    <w:rsid w:val="009D422C"/>
    <w:rsid w:val="009D4721"/>
    <w:rsid w:val="009D494A"/>
    <w:rsid w:val="009D4F86"/>
    <w:rsid w:val="009D5518"/>
    <w:rsid w:val="009D67B0"/>
    <w:rsid w:val="009D6B91"/>
    <w:rsid w:val="009D6DD8"/>
    <w:rsid w:val="009D711E"/>
    <w:rsid w:val="009D78C6"/>
    <w:rsid w:val="009E0D25"/>
    <w:rsid w:val="009E47C1"/>
    <w:rsid w:val="009E5226"/>
    <w:rsid w:val="009E586B"/>
    <w:rsid w:val="009E59F1"/>
    <w:rsid w:val="009E5A37"/>
    <w:rsid w:val="009E646B"/>
    <w:rsid w:val="009E6900"/>
    <w:rsid w:val="009E7BD5"/>
    <w:rsid w:val="009F06EA"/>
    <w:rsid w:val="009F126B"/>
    <w:rsid w:val="009F1482"/>
    <w:rsid w:val="009F18E5"/>
    <w:rsid w:val="009F3947"/>
    <w:rsid w:val="009F4B1C"/>
    <w:rsid w:val="009F5766"/>
    <w:rsid w:val="009F5A1C"/>
    <w:rsid w:val="009F71DA"/>
    <w:rsid w:val="009F7B5E"/>
    <w:rsid w:val="00A00BF4"/>
    <w:rsid w:val="00A01013"/>
    <w:rsid w:val="00A03E33"/>
    <w:rsid w:val="00A0427B"/>
    <w:rsid w:val="00A07136"/>
    <w:rsid w:val="00A10080"/>
    <w:rsid w:val="00A101CF"/>
    <w:rsid w:val="00A106E5"/>
    <w:rsid w:val="00A12018"/>
    <w:rsid w:val="00A135E9"/>
    <w:rsid w:val="00A13D7C"/>
    <w:rsid w:val="00A14039"/>
    <w:rsid w:val="00A141B0"/>
    <w:rsid w:val="00A14A8A"/>
    <w:rsid w:val="00A153D6"/>
    <w:rsid w:val="00A16C65"/>
    <w:rsid w:val="00A1756D"/>
    <w:rsid w:val="00A178CB"/>
    <w:rsid w:val="00A227A4"/>
    <w:rsid w:val="00A24877"/>
    <w:rsid w:val="00A24B2D"/>
    <w:rsid w:val="00A24BD6"/>
    <w:rsid w:val="00A24F10"/>
    <w:rsid w:val="00A252A3"/>
    <w:rsid w:val="00A2571A"/>
    <w:rsid w:val="00A25B51"/>
    <w:rsid w:val="00A25D7E"/>
    <w:rsid w:val="00A2774B"/>
    <w:rsid w:val="00A33539"/>
    <w:rsid w:val="00A37368"/>
    <w:rsid w:val="00A37C36"/>
    <w:rsid w:val="00A40315"/>
    <w:rsid w:val="00A41D05"/>
    <w:rsid w:val="00A42285"/>
    <w:rsid w:val="00A426BD"/>
    <w:rsid w:val="00A43295"/>
    <w:rsid w:val="00A4345F"/>
    <w:rsid w:val="00A43581"/>
    <w:rsid w:val="00A436FE"/>
    <w:rsid w:val="00A44218"/>
    <w:rsid w:val="00A44740"/>
    <w:rsid w:val="00A44741"/>
    <w:rsid w:val="00A46CFE"/>
    <w:rsid w:val="00A46E96"/>
    <w:rsid w:val="00A47683"/>
    <w:rsid w:val="00A50FD5"/>
    <w:rsid w:val="00A52D3C"/>
    <w:rsid w:val="00A54C51"/>
    <w:rsid w:val="00A55DF9"/>
    <w:rsid w:val="00A5625C"/>
    <w:rsid w:val="00A56555"/>
    <w:rsid w:val="00A56E22"/>
    <w:rsid w:val="00A6171E"/>
    <w:rsid w:val="00A626B7"/>
    <w:rsid w:val="00A63360"/>
    <w:rsid w:val="00A639F3"/>
    <w:rsid w:val="00A63ADC"/>
    <w:rsid w:val="00A6539B"/>
    <w:rsid w:val="00A6560A"/>
    <w:rsid w:val="00A6573B"/>
    <w:rsid w:val="00A6606F"/>
    <w:rsid w:val="00A6677C"/>
    <w:rsid w:val="00A67B2A"/>
    <w:rsid w:val="00A701FA"/>
    <w:rsid w:val="00A71DBE"/>
    <w:rsid w:val="00A71EC9"/>
    <w:rsid w:val="00A7406D"/>
    <w:rsid w:val="00A746A7"/>
    <w:rsid w:val="00A74B8A"/>
    <w:rsid w:val="00A75BF4"/>
    <w:rsid w:val="00A75D45"/>
    <w:rsid w:val="00A75EC1"/>
    <w:rsid w:val="00A76011"/>
    <w:rsid w:val="00A764B0"/>
    <w:rsid w:val="00A77A30"/>
    <w:rsid w:val="00A77A84"/>
    <w:rsid w:val="00A77D49"/>
    <w:rsid w:val="00A80DAD"/>
    <w:rsid w:val="00A8674F"/>
    <w:rsid w:val="00A86BF2"/>
    <w:rsid w:val="00A875F6"/>
    <w:rsid w:val="00A90C68"/>
    <w:rsid w:val="00A91F68"/>
    <w:rsid w:val="00A924CB"/>
    <w:rsid w:val="00A94069"/>
    <w:rsid w:val="00A94E5D"/>
    <w:rsid w:val="00A957F0"/>
    <w:rsid w:val="00AA0673"/>
    <w:rsid w:val="00AA0830"/>
    <w:rsid w:val="00AA0FD9"/>
    <w:rsid w:val="00AA2F3A"/>
    <w:rsid w:val="00AA3246"/>
    <w:rsid w:val="00AA3657"/>
    <w:rsid w:val="00AA38C1"/>
    <w:rsid w:val="00AA3957"/>
    <w:rsid w:val="00AA47D7"/>
    <w:rsid w:val="00AA6473"/>
    <w:rsid w:val="00AA743D"/>
    <w:rsid w:val="00AB0287"/>
    <w:rsid w:val="00AB0F6D"/>
    <w:rsid w:val="00AB24EE"/>
    <w:rsid w:val="00AB2A24"/>
    <w:rsid w:val="00AB2E57"/>
    <w:rsid w:val="00AB2FB1"/>
    <w:rsid w:val="00AB4A00"/>
    <w:rsid w:val="00AB582D"/>
    <w:rsid w:val="00AB5E9F"/>
    <w:rsid w:val="00AB5FF4"/>
    <w:rsid w:val="00AC0F80"/>
    <w:rsid w:val="00AC2A50"/>
    <w:rsid w:val="00AC42C1"/>
    <w:rsid w:val="00AC4CDE"/>
    <w:rsid w:val="00AC5614"/>
    <w:rsid w:val="00AC5E99"/>
    <w:rsid w:val="00AC68D9"/>
    <w:rsid w:val="00AC6C9C"/>
    <w:rsid w:val="00AC741A"/>
    <w:rsid w:val="00AC74D4"/>
    <w:rsid w:val="00AD0D90"/>
    <w:rsid w:val="00AD18A8"/>
    <w:rsid w:val="00AD3B97"/>
    <w:rsid w:val="00AD40B9"/>
    <w:rsid w:val="00AD48B6"/>
    <w:rsid w:val="00AD555D"/>
    <w:rsid w:val="00AD7E37"/>
    <w:rsid w:val="00AE07F8"/>
    <w:rsid w:val="00AE21CF"/>
    <w:rsid w:val="00AE24CF"/>
    <w:rsid w:val="00AE3629"/>
    <w:rsid w:val="00AE4526"/>
    <w:rsid w:val="00AE47D2"/>
    <w:rsid w:val="00AE4C0F"/>
    <w:rsid w:val="00AE5143"/>
    <w:rsid w:val="00AE5718"/>
    <w:rsid w:val="00AE695C"/>
    <w:rsid w:val="00AE7F42"/>
    <w:rsid w:val="00AF05BE"/>
    <w:rsid w:val="00AF2732"/>
    <w:rsid w:val="00AF4FC0"/>
    <w:rsid w:val="00B0088B"/>
    <w:rsid w:val="00B01194"/>
    <w:rsid w:val="00B011F6"/>
    <w:rsid w:val="00B015FB"/>
    <w:rsid w:val="00B01EA6"/>
    <w:rsid w:val="00B032A0"/>
    <w:rsid w:val="00B036DE"/>
    <w:rsid w:val="00B0509F"/>
    <w:rsid w:val="00B059DF"/>
    <w:rsid w:val="00B0609B"/>
    <w:rsid w:val="00B06460"/>
    <w:rsid w:val="00B066BC"/>
    <w:rsid w:val="00B07890"/>
    <w:rsid w:val="00B10752"/>
    <w:rsid w:val="00B10A89"/>
    <w:rsid w:val="00B11106"/>
    <w:rsid w:val="00B1129B"/>
    <w:rsid w:val="00B128A6"/>
    <w:rsid w:val="00B131A2"/>
    <w:rsid w:val="00B13F0D"/>
    <w:rsid w:val="00B14156"/>
    <w:rsid w:val="00B1555F"/>
    <w:rsid w:val="00B155E5"/>
    <w:rsid w:val="00B1582D"/>
    <w:rsid w:val="00B17039"/>
    <w:rsid w:val="00B21042"/>
    <w:rsid w:val="00B2127F"/>
    <w:rsid w:val="00B2377C"/>
    <w:rsid w:val="00B26D9E"/>
    <w:rsid w:val="00B27180"/>
    <w:rsid w:val="00B32F0B"/>
    <w:rsid w:val="00B33265"/>
    <w:rsid w:val="00B34D63"/>
    <w:rsid w:val="00B354E0"/>
    <w:rsid w:val="00B35847"/>
    <w:rsid w:val="00B36283"/>
    <w:rsid w:val="00B402F6"/>
    <w:rsid w:val="00B40653"/>
    <w:rsid w:val="00B42B0A"/>
    <w:rsid w:val="00B43C95"/>
    <w:rsid w:val="00B44032"/>
    <w:rsid w:val="00B440AA"/>
    <w:rsid w:val="00B44D15"/>
    <w:rsid w:val="00B45081"/>
    <w:rsid w:val="00B4533C"/>
    <w:rsid w:val="00B464CF"/>
    <w:rsid w:val="00B464DC"/>
    <w:rsid w:val="00B4688A"/>
    <w:rsid w:val="00B468DE"/>
    <w:rsid w:val="00B46A4D"/>
    <w:rsid w:val="00B4742B"/>
    <w:rsid w:val="00B50B16"/>
    <w:rsid w:val="00B52AE4"/>
    <w:rsid w:val="00B530A0"/>
    <w:rsid w:val="00B53BF7"/>
    <w:rsid w:val="00B543D3"/>
    <w:rsid w:val="00B551D3"/>
    <w:rsid w:val="00B56041"/>
    <w:rsid w:val="00B576EA"/>
    <w:rsid w:val="00B60E33"/>
    <w:rsid w:val="00B61491"/>
    <w:rsid w:val="00B6176C"/>
    <w:rsid w:val="00B63B28"/>
    <w:rsid w:val="00B63D62"/>
    <w:rsid w:val="00B71657"/>
    <w:rsid w:val="00B71A47"/>
    <w:rsid w:val="00B7368B"/>
    <w:rsid w:val="00B747B5"/>
    <w:rsid w:val="00B75323"/>
    <w:rsid w:val="00B75538"/>
    <w:rsid w:val="00B76252"/>
    <w:rsid w:val="00B76C4A"/>
    <w:rsid w:val="00B77CE5"/>
    <w:rsid w:val="00B80374"/>
    <w:rsid w:val="00B836D5"/>
    <w:rsid w:val="00B83FE5"/>
    <w:rsid w:val="00B84F4C"/>
    <w:rsid w:val="00B86635"/>
    <w:rsid w:val="00B90126"/>
    <w:rsid w:val="00B90411"/>
    <w:rsid w:val="00B91923"/>
    <w:rsid w:val="00B92048"/>
    <w:rsid w:val="00B9337B"/>
    <w:rsid w:val="00B933B5"/>
    <w:rsid w:val="00B93F03"/>
    <w:rsid w:val="00B9404A"/>
    <w:rsid w:val="00B941A5"/>
    <w:rsid w:val="00B94A76"/>
    <w:rsid w:val="00B950EC"/>
    <w:rsid w:val="00B97212"/>
    <w:rsid w:val="00BA0C2D"/>
    <w:rsid w:val="00BA0E7C"/>
    <w:rsid w:val="00BA1947"/>
    <w:rsid w:val="00BA21D2"/>
    <w:rsid w:val="00BA2396"/>
    <w:rsid w:val="00BA298A"/>
    <w:rsid w:val="00BA2FED"/>
    <w:rsid w:val="00BA37E8"/>
    <w:rsid w:val="00BA3E77"/>
    <w:rsid w:val="00BA523E"/>
    <w:rsid w:val="00BA5FE6"/>
    <w:rsid w:val="00BA6C25"/>
    <w:rsid w:val="00BA79F9"/>
    <w:rsid w:val="00BB1868"/>
    <w:rsid w:val="00BB27FD"/>
    <w:rsid w:val="00BB2838"/>
    <w:rsid w:val="00BB2AF6"/>
    <w:rsid w:val="00BB4196"/>
    <w:rsid w:val="00BB4556"/>
    <w:rsid w:val="00BB5164"/>
    <w:rsid w:val="00BB553B"/>
    <w:rsid w:val="00BB64B6"/>
    <w:rsid w:val="00BC21E2"/>
    <w:rsid w:val="00BC3075"/>
    <w:rsid w:val="00BC33BC"/>
    <w:rsid w:val="00BC3B86"/>
    <w:rsid w:val="00BC3C49"/>
    <w:rsid w:val="00BC55AD"/>
    <w:rsid w:val="00BC7037"/>
    <w:rsid w:val="00BD128F"/>
    <w:rsid w:val="00BD343F"/>
    <w:rsid w:val="00BD34EC"/>
    <w:rsid w:val="00BD3537"/>
    <w:rsid w:val="00BD42AE"/>
    <w:rsid w:val="00BD5B20"/>
    <w:rsid w:val="00BE20BB"/>
    <w:rsid w:val="00BE23E6"/>
    <w:rsid w:val="00BE28B6"/>
    <w:rsid w:val="00BE2AE8"/>
    <w:rsid w:val="00BE31DE"/>
    <w:rsid w:val="00BE42C6"/>
    <w:rsid w:val="00BE438B"/>
    <w:rsid w:val="00BE5502"/>
    <w:rsid w:val="00BE5AEB"/>
    <w:rsid w:val="00BE6035"/>
    <w:rsid w:val="00BE6ABD"/>
    <w:rsid w:val="00BE6FFE"/>
    <w:rsid w:val="00BE71B9"/>
    <w:rsid w:val="00BF1DF4"/>
    <w:rsid w:val="00BF26B7"/>
    <w:rsid w:val="00BF57FD"/>
    <w:rsid w:val="00BF6161"/>
    <w:rsid w:val="00BF6CF9"/>
    <w:rsid w:val="00BF7871"/>
    <w:rsid w:val="00C00291"/>
    <w:rsid w:val="00C01AA5"/>
    <w:rsid w:val="00C03DD4"/>
    <w:rsid w:val="00C03E1F"/>
    <w:rsid w:val="00C03F72"/>
    <w:rsid w:val="00C049F0"/>
    <w:rsid w:val="00C05678"/>
    <w:rsid w:val="00C1007C"/>
    <w:rsid w:val="00C10A09"/>
    <w:rsid w:val="00C15DEE"/>
    <w:rsid w:val="00C1685D"/>
    <w:rsid w:val="00C17D61"/>
    <w:rsid w:val="00C17DA0"/>
    <w:rsid w:val="00C20A04"/>
    <w:rsid w:val="00C22064"/>
    <w:rsid w:val="00C22DD6"/>
    <w:rsid w:val="00C23C8E"/>
    <w:rsid w:val="00C24226"/>
    <w:rsid w:val="00C24D10"/>
    <w:rsid w:val="00C2618C"/>
    <w:rsid w:val="00C26A0D"/>
    <w:rsid w:val="00C26B08"/>
    <w:rsid w:val="00C27335"/>
    <w:rsid w:val="00C274E2"/>
    <w:rsid w:val="00C313B3"/>
    <w:rsid w:val="00C318A4"/>
    <w:rsid w:val="00C31C2D"/>
    <w:rsid w:val="00C34090"/>
    <w:rsid w:val="00C34EC1"/>
    <w:rsid w:val="00C35BBA"/>
    <w:rsid w:val="00C35CE3"/>
    <w:rsid w:val="00C37322"/>
    <w:rsid w:val="00C42137"/>
    <w:rsid w:val="00C42879"/>
    <w:rsid w:val="00C42E22"/>
    <w:rsid w:val="00C43CE4"/>
    <w:rsid w:val="00C45F72"/>
    <w:rsid w:val="00C466CC"/>
    <w:rsid w:val="00C50671"/>
    <w:rsid w:val="00C5149C"/>
    <w:rsid w:val="00C5291C"/>
    <w:rsid w:val="00C533C9"/>
    <w:rsid w:val="00C54F50"/>
    <w:rsid w:val="00C553FC"/>
    <w:rsid w:val="00C57A6A"/>
    <w:rsid w:val="00C6023D"/>
    <w:rsid w:val="00C63091"/>
    <w:rsid w:val="00C64D88"/>
    <w:rsid w:val="00C64F14"/>
    <w:rsid w:val="00C67387"/>
    <w:rsid w:val="00C67B33"/>
    <w:rsid w:val="00C70955"/>
    <w:rsid w:val="00C70CE0"/>
    <w:rsid w:val="00C71208"/>
    <w:rsid w:val="00C7192C"/>
    <w:rsid w:val="00C753D1"/>
    <w:rsid w:val="00C75AA2"/>
    <w:rsid w:val="00C7685C"/>
    <w:rsid w:val="00C82A0B"/>
    <w:rsid w:val="00C82DDF"/>
    <w:rsid w:val="00C8383F"/>
    <w:rsid w:val="00C838F9"/>
    <w:rsid w:val="00C83D89"/>
    <w:rsid w:val="00C87983"/>
    <w:rsid w:val="00C87FE3"/>
    <w:rsid w:val="00C91806"/>
    <w:rsid w:val="00C93150"/>
    <w:rsid w:val="00C9340D"/>
    <w:rsid w:val="00C9399E"/>
    <w:rsid w:val="00C93BDD"/>
    <w:rsid w:val="00C9466B"/>
    <w:rsid w:val="00C94CE9"/>
    <w:rsid w:val="00C94E10"/>
    <w:rsid w:val="00C94E6F"/>
    <w:rsid w:val="00CA0747"/>
    <w:rsid w:val="00CA094E"/>
    <w:rsid w:val="00CA1B0A"/>
    <w:rsid w:val="00CA41A6"/>
    <w:rsid w:val="00CA4649"/>
    <w:rsid w:val="00CA4AC1"/>
    <w:rsid w:val="00CA51CE"/>
    <w:rsid w:val="00CA7A0F"/>
    <w:rsid w:val="00CA7C69"/>
    <w:rsid w:val="00CA7CC6"/>
    <w:rsid w:val="00CB081B"/>
    <w:rsid w:val="00CB0C23"/>
    <w:rsid w:val="00CB1B41"/>
    <w:rsid w:val="00CB1F23"/>
    <w:rsid w:val="00CB206A"/>
    <w:rsid w:val="00CB29EE"/>
    <w:rsid w:val="00CB3A19"/>
    <w:rsid w:val="00CB3AEC"/>
    <w:rsid w:val="00CB43E7"/>
    <w:rsid w:val="00CB6633"/>
    <w:rsid w:val="00CB6B98"/>
    <w:rsid w:val="00CC1AA9"/>
    <w:rsid w:val="00CC3861"/>
    <w:rsid w:val="00CC3F05"/>
    <w:rsid w:val="00CC4BDF"/>
    <w:rsid w:val="00CC571C"/>
    <w:rsid w:val="00CC58AB"/>
    <w:rsid w:val="00CC60AC"/>
    <w:rsid w:val="00CC6E8A"/>
    <w:rsid w:val="00CC75E9"/>
    <w:rsid w:val="00CC797C"/>
    <w:rsid w:val="00CC7C74"/>
    <w:rsid w:val="00CD0017"/>
    <w:rsid w:val="00CD0A52"/>
    <w:rsid w:val="00CD21D7"/>
    <w:rsid w:val="00CD2F6C"/>
    <w:rsid w:val="00CD453D"/>
    <w:rsid w:val="00CD4BF8"/>
    <w:rsid w:val="00CD541E"/>
    <w:rsid w:val="00CD6EA8"/>
    <w:rsid w:val="00CD6EC8"/>
    <w:rsid w:val="00CD79CC"/>
    <w:rsid w:val="00CE1133"/>
    <w:rsid w:val="00CE15F1"/>
    <w:rsid w:val="00CE27DF"/>
    <w:rsid w:val="00CE2D7A"/>
    <w:rsid w:val="00CE3214"/>
    <w:rsid w:val="00CE3953"/>
    <w:rsid w:val="00CE42F9"/>
    <w:rsid w:val="00CE58F2"/>
    <w:rsid w:val="00CE60D4"/>
    <w:rsid w:val="00CE7A3F"/>
    <w:rsid w:val="00CF10E3"/>
    <w:rsid w:val="00CF2505"/>
    <w:rsid w:val="00CF4C99"/>
    <w:rsid w:val="00CF50D2"/>
    <w:rsid w:val="00CF5AF3"/>
    <w:rsid w:val="00CF5F87"/>
    <w:rsid w:val="00CF7362"/>
    <w:rsid w:val="00CF7923"/>
    <w:rsid w:val="00D00283"/>
    <w:rsid w:val="00D005E2"/>
    <w:rsid w:val="00D00CC0"/>
    <w:rsid w:val="00D00D2B"/>
    <w:rsid w:val="00D00E11"/>
    <w:rsid w:val="00D01BBA"/>
    <w:rsid w:val="00D026CC"/>
    <w:rsid w:val="00D03746"/>
    <w:rsid w:val="00D041B5"/>
    <w:rsid w:val="00D04A28"/>
    <w:rsid w:val="00D05704"/>
    <w:rsid w:val="00D05BAF"/>
    <w:rsid w:val="00D073A1"/>
    <w:rsid w:val="00D07B95"/>
    <w:rsid w:val="00D11C38"/>
    <w:rsid w:val="00D120FA"/>
    <w:rsid w:val="00D13B33"/>
    <w:rsid w:val="00D1498A"/>
    <w:rsid w:val="00D159EA"/>
    <w:rsid w:val="00D162A1"/>
    <w:rsid w:val="00D16B10"/>
    <w:rsid w:val="00D17111"/>
    <w:rsid w:val="00D1763D"/>
    <w:rsid w:val="00D177D1"/>
    <w:rsid w:val="00D17E3C"/>
    <w:rsid w:val="00D200B4"/>
    <w:rsid w:val="00D211AA"/>
    <w:rsid w:val="00D2419C"/>
    <w:rsid w:val="00D25174"/>
    <w:rsid w:val="00D256F7"/>
    <w:rsid w:val="00D26CB3"/>
    <w:rsid w:val="00D27AEC"/>
    <w:rsid w:val="00D302C6"/>
    <w:rsid w:val="00D30D10"/>
    <w:rsid w:val="00D313EA"/>
    <w:rsid w:val="00D314F4"/>
    <w:rsid w:val="00D34385"/>
    <w:rsid w:val="00D34DF5"/>
    <w:rsid w:val="00D35366"/>
    <w:rsid w:val="00D35F0C"/>
    <w:rsid w:val="00D40D79"/>
    <w:rsid w:val="00D411D0"/>
    <w:rsid w:val="00D41422"/>
    <w:rsid w:val="00D42385"/>
    <w:rsid w:val="00D42416"/>
    <w:rsid w:val="00D4303D"/>
    <w:rsid w:val="00D43167"/>
    <w:rsid w:val="00D43300"/>
    <w:rsid w:val="00D44608"/>
    <w:rsid w:val="00D45273"/>
    <w:rsid w:val="00D4709E"/>
    <w:rsid w:val="00D47144"/>
    <w:rsid w:val="00D47642"/>
    <w:rsid w:val="00D47DD1"/>
    <w:rsid w:val="00D47F34"/>
    <w:rsid w:val="00D5040A"/>
    <w:rsid w:val="00D50889"/>
    <w:rsid w:val="00D5088D"/>
    <w:rsid w:val="00D50CDF"/>
    <w:rsid w:val="00D51B8B"/>
    <w:rsid w:val="00D51C3E"/>
    <w:rsid w:val="00D52DAC"/>
    <w:rsid w:val="00D536AD"/>
    <w:rsid w:val="00D53F51"/>
    <w:rsid w:val="00D5412B"/>
    <w:rsid w:val="00D5616B"/>
    <w:rsid w:val="00D56740"/>
    <w:rsid w:val="00D5693F"/>
    <w:rsid w:val="00D62276"/>
    <w:rsid w:val="00D63817"/>
    <w:rsid w:val="00D65AD4"/>
    <w:rsid w:val="00D661AD"/>
    <w:rsid w:val="00D6662E"/>
    <w:rsid w:val="00D67115"/>
    <w:rsid w:val="00D672EE"/>
    <w:rsid w:val="00D71A78"/>
    <w:rsid w:val="00D71BD7"/>
    <w:rsid w:val="00D71C87"/>
    <w:rsid w:val="00D72AAD"/>
    <w:rsid w:val="00D73C79"/>
    <w:rsid w:val="00D74FC7"/>
    <w:rsid w:val="00D755DC"/>
    <w:rsid w:val="00D7564D"/>
    <w:rsid w:val="00D80DA5"/>
    <w:rsid w:val="00D814D8"/>
    <w:rsid w:val="00D83D02"/>
    <w:rsid w:val="00D8512D"/>
    <w:rsid w:val="00D85615"/>
    <w:rsid w:val="00D8578F"/>
    <w:rsid w:val="00D85C51"/>
    <w:rsid w:val="00D86A0C"/>
    <w:rsid w:val="00D8725A"/>
    <w:rsid w:val="00D8744B"/>
    <w:rsid w:val="00D90257"/>
    <w:rsid w:val="00D911DC"/>
    <w:rsid w:val="00D92855"/>
    <w:rsid w:val="00D92EE3"/>
    <w:rsid w:val="00D930CE"/>
    <w:rsid w:val="00D93205"/>
    <w:rsid w:val="00D93563"/>
    <w:rsid w:val="00D93B01"/>
    <w:rsid w:val="00D968BF"/>
    <w:rsid w:val="00D96F59"/>
    <w:rsid w:val="00D971E0"/>
    <w:rsid w:val="00DA02E8"/>
    <w:rsid w:val="00DA1BF3"/>
    <w:rsid w:val="00DA1D27"/>
    <w:rsid w:val="00DA1DCE"/>
    <w:rsid w:val="00DA26B3"/>
    <w:rsid w:val="00DA28C6"/>
    <w:rsid w:val="00DA31F6"/>
    <w:rsid w:val="00DA3B99"/>
    <w:rsid w:val="00DA6CCD"/>
    <w:rsid w:val="00DA7229"/>
    <w:rsid w:val="00DA73EC"/>
    <w:rsid w:val="00DB0754"/>
    <w:rsid w:val="00DB1BBC"/>
    <w:rsid w:val="00DB2FBB"/>
    <w:rsid w:val="00DB32F3"/>
    <w:rsid w:val="00DB39F9"/>
    <w:rsid w:val="00DB3C94"/>
    <w:rsid w:val="00DB464A"/>
    <w:rsid w:val="00DB5D10"/>
    <w:rsid w:val="00DC0608"/>
    <w:rsid w:val="00DC27D7"/>
    <w:rsid w:val="00DC3AAC"/>
    <w:rsid w:val="00DC3FA3"/>
    <w:rsid w:val="00DC4907"/>
    <w:rsid w:val="00DC5B3C"/>
    <w:rsid w:val="00DD02F9"/>
    <w:rsid w:val="00DD0684"/>
    <w:rsid w:val="00DD08BB"/>
    <w:rsid w:val="00DD1FA7"/>
    <w:rsid w:val="00DD325E"/>
    <w:rsid w:val="00DD3D8C"/>
    <w:rsid w:val="00DD4460"/>
    <w:rsid w:val="00DD46AD"/>
    <w:rsid w:val="00DD521D"/>
    <w:rsid w:val="00DD5B2B"/>
    <w:rsid w:val="00DD63B3"/>
    <w:rsid w:val="00DD6C25"/>
    <w:rsid w:val="00DD75FC"/>
    <w:rsid w:val="00DE02BE"/>
    <w:rsid w:val="00DE292F"/>
    <w:rsid w:val="00DE42BF"/>
    <w:rsid w:val="00DE4D6E"/>
    <w:rsid w:val="00DE5107"/>
    <w:rsid w:val="00DE639F"/>
    <w:rsid w:val="00DF1D5F"/>
    <w:rsid w:val="00DF28A4"/>
    <w:rsid w:val="00DF3321"/>
    <w:rsid w:val="00DF365C"/>
    <w:rsid w:val="00DF4401"/>
    <w:rsid w:val="00DF7628"/>
    <w:rsid w:val="00DF7728"/>
    <w:rsid w:val="00DF7954"/>
    <w:rsid w:val="00DF7A8D"/>
    <w:rsid w:val="00E000D0"/>
    <w:rsid w:val="00E024BE"/>
    <w:rsid w:val="00E032C8"/>
    <w:rsid w:val="00E03918"/>
    <w:rsid w:val="00E04E07"/>
    <w:rsid w:val="00E05079"/>
    <w:rsid w:val="00E06C4C"/>
    <w:rsid w:val="00E110E6"/>
    <w:rsid w:val="00E13F35"/>
    <w:rsid w:val="00E14170"/>
    <w:rsid w:val="00E1572D"/>
    <w:rsid w:val="00E15CA5"/>
    <w:rsid w:val="00E16834"/>
    <w:rsid w:val="00E16A0F"/>
    <w:rsid w:val="00E20219"/>
    <w:rsid w:val="00E230AE"/>
    <w:rsid w:val="00E23509"/>
    <w:rsid w:val="00E24084"/>
    <w:rsid w:val="00E24709"/>
    <w:rsid w:val="00E26D41"/>
    <w:rsid w:val="00E3024B"/>
    <w:rsid w:val="00E31869"/>
    <w:rsid w:val="00E32A7C"/>
    <w:rsid w:val="00E33565"/>
    <w:rsid w:val="00E3458B"/>
    <w:rsid w:val="00E34C27"/>
    <w:rsid w:val="00E35B24"/>
    <w:rsid w:val="00E37658"/>
    <w:rsid w:val="00E40037"/>
    <w:rsid w:val="00E40193"/>
    <w:rsid w:val="00E40434"/>
    <w:rsid w:val="00E40489"/>
    <w:rsid w:val="00E41090"/>
    <w:rsid w:val="00E42188"/>
    <w:rsid w:val="00E443AD"/>
    <w:rsid w:val="00E5165C"/>
    <w:rsid w:val="00E519F5"/>
    <w:rsid w:val="00E56D2D"/>
    <w:rsid w:val="00E6160B"/>
    <w:rsid w:val="00E62337"/>
    <w:rsid w:val="00E62ED7"/>
    <w:rsid w:val="00E64845"/>
    <w:rsid w:val="00E65B27"/>
    <w:rsid w:val="00E73A5D"/>
    <w:rsid w:val="00E74830"/>
    <w:rsid w:val="00E7626D"/>
    <w:rsid w:val="00E7713E"/>
    <w:rsid w:val="00E7716C"/>
    <w:rsid w:val="00E8056B"/>
    <w:rsid w:val="00E81F87"/>
    <w:rsid w:val="00E83145"/>
    <w:rsid w:val="00E83819"/>
    <w:rsid w:val="00E8535E"/>
    <w:rsid w:val="00E86F39"/>
    <w:rsid w:val="00E875B6"/>
    <w:rsid w:val="00E90ED5"/>
    <w:rsid w:val="00E947A9"/>
    <w:rsid w:val="00E9561B"/>
    <w:rsid w:val="00E95B56"/>
    <w:rsid w:val="00E95E00"/>
    <w:rsid w:val="00E97A1A"/>
    <w:rsid w:val="00EA1268"/>
    <w:rsid w:val="00EA183A"/>
    <w:rsid w:val="00EA1CAD"/>
    <w:rsid w:val="00EA2751"/>
    <w:rsid w:val="00EA42EE"/>
    <w:rsid w:val="00EA4ABB"/>
    <w:rsid w:val="00EA507E"/>
    <w:rsid w:val="00EA5999"/>
    <w:rsid w:val="00EA5DEE"/>
    <w:rsid w:val="00EA6015"/>
    <w:rsid w:val="00EA6127"/>
    <w:rsid w:val="00EB1AE7"/>
    <w:rsid w:val="00EB1CF3"/>
    <w:rsid w:val="00EB34B0"/>
    <w:rsid w:val="00EB5C53"/>
    <w:rsid w:val="00EB6649"/>
    <w:rsid w:val="00EB691F"/>
    <w:rsid w:val="00EB6E64"/>
    <w:rsid w:val="00EC0B2A"/>
    <w:rsid w:val="00EC13D7"/>
    <w:rsid w:val="00EC26E7"/>
    <w:rsid w:val="00EC449A"/>
    <w:rsid w:val="00EC61DF"/>
    <w:rsid w:val="00ED21F1"/>
    <w:rsid w:val="00ED399D"/>
    <w:rsid w:val="00ED3E62"/>
    <w:rsid w:val="00ED59F9"/>
    <w:rsid w:val="00ED6406"/>
    <w:rsid w:val="00ED6853"/>
    <w:rsid w:val="00EE18BB"/>
    <w:rsid w:val="00EE4B2F"/>
    <w:rsid w:val="00EE4CE6"/>
    <w:rsid w:val="00EE616E"/>
    <w:rsid w:val="00EE6AA9"/>
    <w:rsid w:val="00EE6B1E"/>
    <w:rsid w:val="00EE6DCF"/>
    <w:rsid w:val="00EF1FF8"/>
    <w:rsid w:val="00EF27D4"/>
    <w:rsid w:val="00EF31A1"/>
    <w:rsid w:val="00EF3648"/>
    <w:rsid w:val="00EF3EF0"/>
    <w:rsid w:val="00EF463D"/>
    <w:rsid w:val="00EF60CC"/>
    <w:rsid w:val="00EF6D78"/>
    <w:rsid w:val="00EF6DB6"/>
    <w:rsid w:val="00F006F3"/>
    <w:rsid w:val="00F01523"/>
    <w:rsid w:val="00F01861"/>
    <w:rsid w:val="00F01FCD"/>
    <w:rsid w:val="00F02CD8"/>
    <w:rsid w:val="00F04EA2"/>
    <w:rsid w:val="00F05ADB"/>
    <w:rsid w:val="00F06053"/>
    <w:rsid w:val="00F07494"/>
    <w:rsid w:val="00F076CA"/>
    <w:rsid w:val="00F1172A"/>
    <w:rsid w:val="00F1215A"/>
    <w:rsid w:val="00F12E92"/>
    <w:rsid w:val="00F15C0E"/>
    <w:rsid w:val="00F161D1"/>
    <w:rsid w:val="00F16DFD"/>
    <w:rsid w:val="00F209D7"/>
    <w:rsid w:val="00F21C65"/>
    <w:rsid w:val="00F221D8"/>
    <w:rsid w:val="00F23CAD"/>
    <w:rsid w:val="00F25850"/>
    <w:rsid w:val="00F25C70"/>
    <w:rsid w:val="00F264A0"/>
    <w:rsid w:val="00F267C4"/>
    <w:rsid w:val="00F26F01"/>
    <w:rsid w:val="00F27350"/>
    <w:rsid w:val="00F30C3C"/>
    <w:rsid w:val="00F31599"/>
    <w:rsid w:val="00F316C1"/>
    <w:rsid w:val="00F31D0E"/>
    <w:rsid w:val="00F32568"/>
    <w:rsid w:val="00F33AA8"/>
    <w:rsid w:val="00F349F0"/>
    <w:rsid w:val="00F361B3"/>
    <w:rsid w:val="00F413D4"/>
    <w:rsid w:val="00F427D9"/>
    <w:rsid w:val="00F44498"/>
    <w:rsid w:val="00F44A93"/>
    <w:rsid w:val="00F50FC4"/>
    <w:rsid w:val="00F51ED2"/>
    <w:rsid w:val="00F5239A"/>
    <w:rsid w:val="00F529E6"/>
    <w:rsid w:val="00F52E1F"/>
    <w:rsid w:val="00F54563"/>
    <w:rsid w:val="00F5534C"/>
    <w:rsid w:val="00F57A62"/>
    <w:rsid w:val="00F606B4"/>
    <w:rsid w:val="00F612EF"/>
    <w:rsid w:val="00F62ECA"/>
    <w:rsid w:val="00F655D3"/>
    <w:rsid w:val="00F65C5C"/>
    <w:rsid w:val="00F65D04"/>
    <w:rsid w:val="00F65DF1"/>
    <w:rsid w:val="00F65F73"/>
    <w:rsid w:val="00F66CE1"/>
    <w:rsid w:val="00F708E0"/>
    <w:rsid w:val="00F71B78"/>
    <w:rsid w:val="00F739F5"/>
    <w:rsid w:val="00F75072"/>
    <w:rsid w:val="00F75570"/>
    <w:rsid w:val="00F75842"/>
    <w:rsid w:val="00F75C7C"/>
    <w:rsid w:val="00F76151"/>
    <w:rsid w:val="00F76883"/>
    <w:rsid w:val="00F76B57"/>
    <w:rsid w:val="00F77557"/>
    <w:rsid w:val="00F77793"/>
    <w:rsid w:val="00F77C4B"/>
    <w:rsid w:val="00F8147F"/>
    <w:rsid w:val="00F832EC"/>
    <w:rsid w:val="00F838A0"/>
    <w:rsid w:val="00F84002"/>
    <w:rsid w:val="00F84BD0"/>
    <w:rsid w:val="00F857EB"/>
    <w:rsid w:val="00F86388"/>
    <w:rsid w:val="00F86EF8"/>
    <w:rsid w:val="00F91B3D"/>
    <w:rsid w:val="00F91DE9"/>
    <w:rsid w:val="00F92771"/>
    <w:rsid w:val="00F93C8A"/>
    <w:rsid w:val="00F9570A"/>
    <w:rsid w:val="00F95CC6"/>
    <w:rsid w:val="00F96057"/>
    <w:rsid w:val="00F96CC0"/>
    <w:rsid w:val="00FA2B1C"/>
    <w:rsid w:val="00FA4101"/>
    <w:rsid w:val="00FA4956"/>
    <w:rsid w:val="00FA55D7"/>
    <w:rsid w:val="00FA5F22"/>
    <w:rsid w:val="00FA5FED"/>
    <w:rsid w:val="00FA6805"/>
    <w:rsid w:val="00FA7E8C"/>
    <w:rsid w:val="00FB04EA"/>
    <w:rsid w:val="00FB2342"/>
    <w:rsid w:val="00FB36A9"/>
    <w:rsid w:val="00FB449E"/>
    <w:rsid w:val="00FB4C7F"/>
    <w:rsid w:val="00FB58D4"/>
    <w:rsid w:val="00FB5C5B"/>
    <w:rsid w:val="00FB7127"/>
    <w:rsid w:val="00FC237C"/>
    <w:rsid w:val="00FC2946"/>
    <w:rsid w:val="00FC3452"/>
    <w:rsid w:val="00FC50EF"/>
    <w:rsid w:val="00FC6228"/>
    <w:rsid w:val="00FD1656"/>
    <w:rsid w:val="00FD1CA3"/>
    <w:rsid w:val="00FD2778"/>
    <w:rsid w:val="00FD451E"/>
    <w:rsid w:val="00FD48CA"/>
    <w:rsid w:val="00FD6D79"/>
    <w:rsid w:val="00FD6F94"/>
    <w:rsid w:val="00FD79F6"/>
    <w:rsid w:val="00FE12C6"/>
    <w:rsid w:val="00FE1F91"/>
    <w:rsid w:val="00FE5E32"/>
    <w:rsid w:val="00FE733D"/>
    <w:rsid w:val="00FE7F44"/>
    <w:rsid w:val="00FF27D0"/>
    <w:rsid w:val="00FF2CC0"/>
    <w:rsid w:val="00FF39BD"/>
    <w:rsid w:val="00FF530A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71E6E-72E5-47A2-A172-C9088858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7D4903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no"/>
    <w:next w:val="Normalno"/>
    <w:link w:val="Naslov2Znak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no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Koordinatnamreatabele">
    <w:name w:val="Table Grid"/>
    <w:basedOn w:val="Normalnatabela"/>
    <w:uiPriority w:val="59"/>
    <w:rsid w:val="00D3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no"/>
    <w:link w:val="ZaglavljeZnak"/>
    <w:uiPriority w:val="99"/>
    <w:unhideWhenUsed/>
    <w:rsid w:val="004747D5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link w:val="Zaglavlje"/>
    <w:uiPriority w:val="99"/>
    <w:rsid w:val="004747D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4747D5"/>
    <w:pPr>
      <w:tabs>
        <w:tab w:val="center" w:pos="4680"/>
        <w:tab w:val="right" w:pos="9360"/>
      </w:tabs>
    </w:pPr>
  </w:style>
  <w:style w:type="character" w:customStyle="1" w:styleId="PodnojeZnak">
    <w:name w:val="Podnožje Znak"/>
    <w:link w:val="Podnoje"/>
    <w:uiPriority w:val="99"/>
    <w:rsid w:val="004747D5"/>
    <w:rPr>
      <w:rFonts w:ascii="Times New Roman" w:eastAsia="Times New Roman" w:hAnsi="Times New Roman"/>
      <w:sz w:val="24"/>
      <w:szCs w:val="24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4747D5"/>
    <w:rPr>
      <w:rFonts w:ascii="Tahoma" w:hAnsi="Tahoma"/>
      <w:sz w:val="16"/>
      <w:szCs w:val="16"/>
    </w:rPr>
  </w:style>
  <w:style w:type="character" w:customStyle="1" w:styleId="TekstubalonuZnak">
    <w:name w:val="Tekst u balonu Znak"/>
    <w:link w:val="Tekstubalonu"/>
    <w:uiPriority w:val="99"/>
    <w:semiHidden/>
    <w:rsid w:val="004747D5"/>
    <w:rPr>
      <w:rFonts w:ascii="Tahoma" w:eastAsia="Times New Roman" w:hAnsi="Tahoma" w:cs="Tahoma"/>
      <w:sz w:val="16"/>
      <w:szCs w:val="16"/>
    </w:rPr>
  </w:style>
  <w:style w:type="paragraph" w:styleId="Obiantekst">
    <w:name w:val="Plain Text"/>
    <w:basedOn w:val="Normalno"/>
    <w:link w:val="ObiantekstZnak"/>
    <w:uiPriority w:val="99"/>
    <w:unhideWhenUsed/>
    <w:rsid w:val="007B0BD8"/>
    <w:rPr>
      <w:rFonts w:ascii="Courier New" w:hAnsi="Courier New"/>
      <w:sz w:val="20"/>
      <w:szCs w:val="20"/>
    </w:rPr>
  </w:style>
  <w:style w:type="character" w:customStyle="1" w:styleId="ObiantekstZnak">
    <w:name w:val="Običan tekst Znak"/>
    <w:link w:val="Obiantekst"/>
    <w:uiPriority w:val="99"/>
    <w:rsid w:val="007B0BD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листа: ЗАШТИТА ВАЗДУХА КОД СТАЦИОНАРНИХ ПОСТРОЈЕЊА</vt:lpstr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листа: ЗАШТИТА ВАЗДУХА КОД СТАЦИОНАРНИХ ПОСТРОЈЕЊА</dc:title>
  <dc:creator>Slavica Lekic</dc:creator>
  <cp:lastModifiedBy>User</cp:lastModifiedBy>
  <cp:revision>3</cp:revision>
  <cp:lastPrinted>2017-12-07T06:24:00Z</cp:lastPrinted>
  <dcterms:created xsi:type="dcterms:W3CDTF">2018-05-22T17:59:00Z</dcterms:created>
  <dcterms:modified xsi:type="dcterms:W3CDTF">2018-05-23T05:21:00Z</dcterms:modified>
</cp:coreProperties>
</file>